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1139"/>
        <w:tblW w:w="10485" w:type="dxa"/>
        <w:tblBorders>
          <w:insideH w:val="nil"/>
          <w:insideV w:val="single" w:sz="4" w:space="0" w:color="auto"/>
        </w:tblBorders>
        <w:tblCellMar>
          <w:top w:w="102" w:type="dxa"/>
          <w:left w:w="62" w:type="dxa"/>
          <w:bottom w:w="102" w:type="dxa"/>
          <w:right w:w="62" w:type="dxa"/>
        </w:tblCellMar>
        <w:tblLook w:val="0000" w:firstRow="0" w:lastRow="0" w:firstColumn="0" w:lastColumn="0" w:noHBand="0" w:noVBand="0"/>
      </w:tblPr>
      <w:tblGrid>
        <w:gridCol w:w="3762"/>
        <w:gridCol w:w="1248"/>
        <w:gridCol w:w="131"/>
        <w:gridCol w:w="1057"/>
        <w:gridCol w:w="606"/>
        <w:gridCol w:w="778"/>
        <w:gridCol w:w="968"/>
        <w:gridCol w:w="135"/>
        <w:gridCol w:w="1800"/>
      </w:tblGrid>
      <w:tr w:rsidR="00A25CC8" w14:paraId="5BBE3ABE" w14:textId="77777777" w:rsidTr="00351828">
        <w:tc>
          <w:tcPr>
            <w:tcW w:w="10485" w:type="dxa"/>
            <w:gridSpan w:val="9"/>
            <w:tcBorders>
              <w:top w:val="nil"/>
              <w:left w:val="nil"/>
              <w:bottom w:val="nil"/>
              <w:right w:val="nil"/>
            </w:tcBorders>
          </w:tcPr>
          <w:p w14:paraId="488970EE" w14:textId="5D2C3E17" w:rsidR="00A25CC8" w:rsidRDefault="00A25CC8" w:rsidP="00E75BE8">
            <w:pPr>
              <w:pStyle w:val="ConsPlusNormal"/>
              <w:jc w:val="center"/>
            </w:pPr>
            <w:bookmarkStart w:id="0" w:name="P1115"/>
            <w:bookmarkEnd w:id="0"/>
            <w:r>
              <w:t>Ключевой информационный документ</w:t>
            </w:r>
          </w:p>
        </w:tc>
      </w:tr>
      <w:tr w:rsidR="00A25CC8" w14:paraId="5CE308ED" w14:textId="77777777" w:rsidTr="00351828">
        <w:tc>
          <w:tcPr>
            <w:tcW w:w="10485" w:type="dxa"/>
            <w:gridSpan w:val="9"/>
            <w:tcBorders>
              <w:top w:val="nil"/>
              <w:left w:val="nil"/>
              <w:bottom w:val="nil"/>
              <w:right w:val="nil"/>
            </w:tcBorders>
          </w:tcPr>
          <w:p w14:paraId="2BE07486" w14:textId="77777777" w:rsidR="00A25CC8" w:rsidRPr="0089762C" w:rsidRDefault="00A25CC8" w:rsidP="00E75BE8">
            <w:pPr>
              <w:pStyle w:val="ConsPlusNormal"/>
              <w:rPr>
                <w:sz w:val="4"/>
                <w:szCs w:val="4"/>
              </w:rPr>
            </w:pPr>
          </w:p>
        </w:tc>
      </w:tr>
      <w:tr w:rsidR="00A25CC8" w14:paraId="2FD0564C" w14:textId="77777777" w:rsidTr="00351828">
        <w:tc>
          <w:tcPr>
            <w:tcW w:w="10485" w:type="dxa"/>
            <w:gridSpan w:val="9"/>
            <w:tcBorders>
              <w:top w:val="nil"/>
              <w:left w:val="nil"/>
              <w:bottom w:val="nil"/>
              <w:right w:val="nil"/>
            </w:tcBorders>
          </w:tcPr>
          <w:p w14:paraId="0CDA5A8C" w14:textId="77777777" w:rsidR="00A25CC8" w:rsidRDefault="00A25CC8" w:rsidP="00E75BE8">
            <w:pPr>
              <w:pStyle w:val="ConsPlusNormal"/>
              <w:jc w:val="both"/>
              <w:outlineLvl w:val="1"/>
            </w:pPr>
            <w:r>
              <w:t>Раздел 1. Общие сведения</w:t>
            </w:r>
          </w:p>
        </w:tc>
      </w:tr>
      <w:tr w:rsidR="00A25CC8" w14:paraId="4DC4D376" w14:textId="77777777" w:rsidTr="00351828">
        <w:tc>
          <w:tcPr>
            <w:tcW w:w="10485" w:type="dxa"/>
            <w:gridSpan w:val="9"/>
            <w:tcBorders>
              <w:top w:val="nil"/>
              <w:left w:val="nil"/>
              <w:bottom w:val="nil"/>
              <w:right w:val="nil"/>
            </w:tcBorders>
          </w:tcPr>
          <w:p w14:paraId="668B663E" w14:textId="77777777" w:rsidR="00A25CC8" w:rsidRDefault="00A25CC8" w:rsidP="00E75BE8">
            <w:pPr>
              <w:pStyle w:val="ConsPlusNormal"/>
              <w:jc w:val="both"/>
            </w:pPr>
            <w:r>
              <w:t>Ключевой информационный документ</w:t>
            </w:r>
          </w:p>
          <w:p w14:paraId="0CDE410D" w14:textId="0D2184FD" w:rsidR="00A25CC8" w:rsidRDefault="00DB54F1" w:rsidP="00E75BE8">
            <w:pPr>
              <w:pStyle w:val="ConsPlusNormal"/>
              <w:jc w:val="both"/>
            </w:pPr>
            <w:r>
              <w:t xml:space="preserve">по состоянию на </w:t>
            </w:r>
            <w:r w:rsidR="00761E22">
              <w:t>3</w:t>
            </w:r>
            <w:r w:rsidR="00383813">
              <w:t>0</w:t>
            </w:r>
            <w:r w:rsidR="00A25CC8" w:rsidRPr="00DF2ACD">
              <w:t>.</w:t>
            </w:r>
            <w:r w:rsidR="002D27E3">
              <w:t>1</w:t>
            </w:r>
            <w:r w:rsidR="00383813">
              <w:t>1</w:t>
            </w:r>
            <w:r w:rsidR="00A25CC8" w:rsidRPr="00DF2ACD">
              <w:t>.202</w:t>
            </w:r>
            <w:r w:rsidR="00FB581C" w:rsidRPr="00DF2ACD">
              <w:t>2</w:t>
            </w:r>
          </w:p>
          <w:p w14:paraId="4572521C" w14:textId="77777777" w:rsidR="00A25CC8" w:rsidRDefault="00A25CC8" w:rsidP="00E75BE8">
            <w:pPr>
              <w:pStyle w:val="ConsPlusNormal"/>
              <w:jc w:val="both"/>
            </w:pPr>
            <w:r>
              <w:t>Информация в виде настоящего документа предоставляется в соответствии с требованиями законодательства. Информация приведена для описания характеристик и рисков паевого инвестиционного фонда, а также для возможности его сравнения с другими инструментами инвестирования.</w:t>
            </w:r>
          </w:p>
        </w:tc>
      </w:tr>
      <w:tr w:rsidR="00A25CC8" w14:paraId="4D43BBF2" w14:textId="77777777" w:rsidTr="00351828">
        <w:tc>
          <w:tcPr>
            <w:tcW w:w="10485" w:type="dxa"/>
            <w:gridSpan w:val="9"/>
            <w:tcBorders>
              <w:top w:val="nil"/>
              <w:left w:val="nil"/>
              <w:bottom w:val="nil"/>
              <w:right w:val="nil"/>
            </w:tcBorders>
          </w:tcPr>
          <w:p w14:paraId="12F14729" w14:textId="534D8E05" w:rsidR="00A25CC8" w:rsidRDefault="00801BC2" w:rsidP="00E75BE8">
            <w:pPr>
              <w:pStyle w:val="ConsPlusNormal"/>
              <w:jc w:val="both"/>
            </w:pPr>
            <w:r>
              <w:t>Интервальный</w:t>
            </w:r>
            <w:r w:rsidR="00D06064">
              <w:t xml:space="preserve"> </w:t>
            </w:r>
            <w:r w:rsidR="00A25CC8">
              <w:t>паевой инвестиционный фонд рыночных финансовых инструментов</w:t>
            </w:r>
          </w:p>
        </w:tc>
      </w:tr>
      <w:tr w:rsidR="00A25CC8" w14:paraId="78A5A199" w14:textId="77777777" w:rsidTr="00351828">
        <w:tc>
          <w:tcPr>
            <w:tcW w:w="10485" w:type="dxa"/>
            <w:gridSpan w:val="9"/>
            <w:tcBorders>
              <w:top w:val="nil"/>
              <w:left w:val="nil"/>
              <w:bottom w:val="nil"/>
              <w:right w:val="nil"/>
            </w:tcBorders>
          </w:tcPr>
          <w:p w14:paraId="3A8E1AC4" w14:textId="614E25EA" w:rsidR="00A25CC8" w:rsidRPr="004605F0" w:rsidRDefault="00DB54F1" w:rsidP="005F7F02">
            <w:pPr>
              <w:pStyle w:val="ConsPlusNormal"/>
              <w:jc w:val="both"/>
            </w:pPr>
            <w:r w:rsidRPr="004605F0">
              <w:t>“</w:t>
            </w:r>
            <w:r w:rsidR="005F7F02">
              <w:t>Универсальный</w:t>
            </w:r>
            <w:r w:rsidRPr="004605F0">
              <w:t>”</w:t>
            </w:r>
          </w:p>
        </w:tc>
      </w:tr>
      <w:tr w:rsidR="00A25CC8" w14:paraId="6CBBD949" w14:textId="77777777" w:rsidTr="00351828">
        <w:tc>
          <w:tcPr>
            <w:tcW w:w="10485" w:type="dxa"/>
            <w:gridSpan w:val="9"/>
            <w:tcBorders>
              <w:top w:val="nil"/>
              <w:left w:val="nil"/>
              <w:bottom w:val="nil"/>
              <w:right w:val="nil"/>
            </w:tcBorders>
          </w:tcPr>
          <w:p w14:paraId="053566F8" w14:textId="082D36E9" w:rsidR="00A25CC8" w:rsidRDefault="00A25CC8" w:rsidP="00165AD8">
            <w:pPr>
              <w:pStyle w:val="ConsPlusNormal"/>
              <w:jc w:val="both"/>
            </w:pPr>
            <w:r>
              <w:t xml:space="preserve">под управлением </w:t>
            </w:r>
            <w:r w:rsidR="00102D30" w:rsidRPr="00102D30">
              <w:t xml:space="preserve">АО </w:t>
            </w:r>
            <w:r w:rsidR="00165AD8">
              <w:t>УК</w:t>
            </w:r>
            <w:r w:rsidR="00102D30" w:rsidRPr="00102D30">
              <w:t xml:space="preserve"> «Мой Капитал»</w:t>
            </w:r>
          </w:p>
        </w:tc>
      </w:tr>
      <w:tr w:rsidR="00A25CC8" w14:paraId="731C5F55" w14:textId="77777777" w:rsidTr="00351828">
        <w:tc>
          <w:tcPr>
            <w:tcW w:w="10485" w:type="dxa"/>
            <w:gridSpan w:val="9"/>
            <w:tcBorders>
              <w:top w:val="nil"/>
              <w:left w:val="nil"/>
              <w:bottom w:val="nil"/>
              <w:right w:val="nil"/>
            </w:tcBorders>
          </w:tcPr>
          <w:p w14:paraId="7D8BB143" w14:textId="77777777" w:rsidR="00A25CC8" w:rsidRDefault="00A25CC8" w:rsidP="00E75BE8">
            <w:pPr>
              <w:pStyle w:val="ConsPlusNormal"/>
              <w:outlineLvl w:val="1"/>
            </w:pPr>
            <w:r>
              <w:t>Раздел 2. Внимание</w:t>
            </w:r>
          </w:p>
        </w:tc>
      </w:tr>
      <w:tr w:rsidR="00F67313" w14:paraId="7DDB2A45" w14:textId="77777777" w:rsidTr="00A86760">
        <w:tblPrEx>
          <w:tblBorders>
            <w:insideV w:val="nil"/>
          </w:tblBorders>
        </w:tblPrEx>
        <w:tc>
          <w:tcPr>
            <w:tcW w:w="5010" w:type="dxa"/>
            <w:gridSpan w:val="2"/>
            <w:tcBorders>
              <w:top w:val="nil"/>
              <w:left w:val="nil"/>
              <w:bottom w:val="nil"/>
              <w:right w:val="nil"/>
            </w:tcBorders>
          </w:tcPr>
          <w:p w14:paraId="228233CC" w14:textId="77777777" w:rsidR="00A25CC8" w:rsidRDefault="00A25CC8" w:rsidP="00D035F4">
            <w:pPr>
              <w:pStyle w:val="ConsPlusNormal"/>
              <w:spacing w:after="120"/>
              <w:ind w:left="74"/>
              <w:jc w:val="both"/>
            </w:pPr>
            <w:r>
              <w:t xml:space="preserve">1. </w:t>
            </w:r>
            <w:r w:rsidRPr="0089762C">
              <w:rPr>
                <w:spacing w:val="-8"/>
              </w:rPr>
              <w:t>Возврат и доходность инвестиций в паевой инвестиционный фонд не гарантированы государством или иными лицами</w:t>
            </w:r>
            <w:r>
              <w:t>.</w:t>
            </w:r>
          </w:p>
          <w:p w14:paraId="7809CC95" w14:textId="77777777" w:rsidR="00A25CC8" w:rsidRDefault="00A25CC8" w:rsidP="00D035F4">
            <w:pPr>
              <w:pStyle w:val="ConsPlusNormal"/>
              <w:ind w:left="74"/>
              <w:jc w:val="both"/>
            </w:pPr>
            <w:r>
              <w:t xml:space="preserve">2. </w:t>
            </w:r>
            <w:r w:rsidRPr="004A0181">
              <w:rPr>
                <w:spacing w:val="-12"/>
              </w:rPr>
              <w:t>Результаты инвестирования в прошлом не определяют доходы в будущем. Стоимость инвестиционных паев может увеличиваться и уменьшаться</w:t>
            </w:r>
            <w:r>
              <w:t>.</w:t>
            </w:r>
          </w:p>
        </w:tc>
        <w:tc>
          <w:tcPr>
            <w:tcW w:w="131" w:type="dxa"/>
            <w:tcBorders>
              <w:top w:val="nil"/>
              <w:left w:val="nil"/>
              <w:bottom w:val="nil"/>
              <w:right w:val="nil"/>
            </w:tcBorders>
          </w:tcPr>
          <w:p w14:paraId="2AFA682A" w14:textId="77777777" w:rsidR="00A25CC8" w:rsidRDefault="00A25CC8" w:rsidP="00E75BE8">
            <w:pPr>
              <w:pStyle w:val="ConsPlusNormal"/>
            </w:pPr>
          </w:p>
        </w:tc>
        <w:tc>
          <w:tcPr>
            <w:tcW w:w="5344" w:type="dxa"/>
            <w:gridSpan w:val="6"/>
            <w:tcBorders>
              <w:top w:val="nil"/>
              <w:left w:val="nil"/>
              <w:bottom w:val="nil"/>
              <w:right w:val="nil"/>
            </w:tcBorders>
          </w:tcPr>
          <w:p w14:paraId="2C98900C" w14:textId="77777777" w:rsidR="00FB581C" w:rsidRDefault="00583CA8" w:rsidP="0089762C">
            <w:pPr>
              <w:pStyle w:val="ConsPlusNormal"/>
              <w:spacing w:after="120"/>
              <w:jc w:val="both"/>
            </w:pPr>
            <w:r>
              <w:t xml:space="preserve">3.  </w:t>
            </w:r>
            <w:r w:rsidRPr="00802135">
              <w:rPr>
                <w:spacing w:val="-8"/>
              </w:rPr>
              <w:t>Вы можете погасить инвестиционные паи паевого инвестиционного фонда в течение сроков, установленных правилами доверительного управления паевым инвестиционным фондом</w:t>
            </w:r>
            <w:r>
              <w:t xml:space="preserve">. </w:t>
            </w:r>
          </w:p>
          <w:p w14:paraId="637AECCC" w14:textId="15EB3691" w:rsidR="00A25CC8" w:rsidRDefault="00583CA8" w:rsidP="00835F0E">
            <w:pPr>
              <w:pStyle w:val="ConsPlusNormal"/>
              <w:jc w:val="both"/>
            </w:pPr>
            <w:r>
              <w:t>4</w:t>
            </w:r>
            <w:r w:rsidR="00A25CC8">
              <w:t xml:space="preserve">. </w:t>
            </w:r>
            <w:r w:rsidR="00A25CC8" w:rsidRPr="00987145">
              <w:rPr>
                <w:spacing w:val="-6"/>
              </w:rPr>
              <w:t xml:space="preserve">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 размещенными на сайте </w:t>
            </w:r>
            <w:r w:rsidR="001137AA" w:rsidRPr="00987145">
              <w:rPr>
                <w:spacing w:val="-6"/>
              </w:rPr>
              <w:t xml:space="preserve"> </w:t>
            </w:r>
            <w:r w:rsidR="005F7F02" w:rsidRPr="00987145">
              <w:rPr>
                <w:spacing w:val="-6"/>
              </w:rPr>
              <w:t xml:space="preserve"> </w:t>
            </w:r>
            <w:r w:rsidR="00F724BB">
              <w:t xml:space="preserve"> </w:t>
            </w:r>
            <w:r w:rsidR="003E02AD">
              <w:t xml:space="preserve"> </w:t>
            </w:r>
            <w:hyperlink r:id="rId6" w:history="1">
              <w:r w:rsidR="00835F0E" w:rsidRPr="00942880">
                <w:rPr>
                  <w:rStyle w:val="aa"/>
                  <w:spacing w:val="-6"/>
                </w:rPr>
                <w:t>https://www.capital-am.ru/disclosure/funds/hightech/</w:t>
              </w:r>
              <w:r w:rsidR="00835F0E" w:rsidRPr="00942880">
                <w:rPr>
                  <w:rStyle w:val="aa"/>
                  <w:spacing w:val="-6"/>
                  <w:lang w:val="en-US"/>
                </w:rPr>
                <w:t>fund</w:t>
              </w:r>
              <w:r w:rsidR="00835F0E" w:rsidRPr="00835F0E">
                <w:rPr>
                  <w:rStyle w:val="aa"/>
                  <w:spacing w:val="-6"/>
                </w:rPr>
                <w:t>-</w:t>
              </w:r>
              <w:r w:rsidR="00835F0E" w:rsidRPr="00942880">
                <w:rPr>
                  <w:rStyle w:val="aa"/>
                  <w:spacing w:val="-6"/>
                  <w:lang w:val="en-US"/>
                </w:rPr>
                <w:t>rules</w:t>
              </w:r>
            </w:hyperlink>
            <w:r w:rsidR="00835F0E" w:rsidRPr="00835F0E">
              <w:rPr>
                <w:rStyle w:val="aa"/>
                <w:spacing w:val="-6"/>
              </w:rPr>
              <w:t xml:space="preserve"> </w:t>
            </w:r>
            <w:r w:rsidR="001137AA" w:rsidRPr="00987145">
              <w:rPr>
                <w:spacing w:val="-6"/>
              </w:rPr>
              <w:t>.</w:t>
            </w:r>
          </w:p>
        </w:tc>
      </w:tr>
      <w:tr w:rsidR="00A25CC8" w14:paraId="5B39245A" w14:textId="77777777" w:rsidTr="00351828">
        <w:tc>
          <w:tcPr>
            <w:tcW w:w="10485" w:type="dxa"/>
            <w:gridSpan w:val="9"/>
            <w:tcBorders>
              <w:top w:val="nil"/>
              <w:left w:val="nil"/>
              <w:bottom w:val="nil"/>
              <w:right w:val="nil"/>
            </w:tcBorders>
          </w:tcPr>
          <w:p w14:paraId="5BF182F0" w14:textId="77777777" w:rsidR="00A25CC8" w:rsidRDefault="00A25CC8" w:rsidP="00E75BE8">
            <w:pPr>
              <w:pStyle w:val="ConsPlusNormal"/>
              <w:outlineLvl w:val="1"/>
            </w:pPr>
            <w:r>
              <w:t>Раздел 3. Инвестиционная стратегия</w:t>
            </w:r>
          </w:p>
        </w:tc>
      </w:tr>
      <w:tr w:rsidR="00F67313" w14:paraId="4F03B0E2" w14:textId="77777777" w:rsidTr="00A86760">
        <w:tblPrEx>
          <w:tblBorders>
            <w:insideV w:val="nil"/>
          </w:tblBorders>
        </w:tblPrEx>
        <w:tc>
          <w:tcPr>
            <w:tcW w:w="5010" w:type="dxa"/>
            <w:gridSpan w:val="2"/>
            <w:tcBorders>
              <w:top w:val="nil"/>
              <w:left w:val="nil"/>
              <w:bottom w:val="nil"/>
              <w:right w:val="nil"/>
            </w:tcBorders>
          </w:tcPr>
          <w:p w14:paraId="3C4CB92C" w14:textId="0DE90259" w:rsidR="00226362" w:rsidRDefault="00226362" w:rsidP="00D035F4">
            <w:pPr>
              <w:pStyle w:val="ConsPlusNormal"/>
              <w:numPr>
                <w:ilvl w:val="0"/>
                <w:numId w:val="1"/>
              </w:numPr>
              <w:ind w:left="74" w:hanging="2"/>
              <w:jc w:val="both"/>
            </w:pPr>
            <w:r w:rsidRPr="000E1E9B">
              <w:rPr>
                <w:spacing w:val="-8"/>
              </w:rPr>
              <w:t>В настоящий момент ИПИФ рыночных финансовых инструментов «</w:t>
            </w:r>
            <w:r w:rsidR="009143E9">
              <w:rPr>
                <w:spacing w:val="-8"/>
              </w:rPr>
              <w:t>Универсальный</w:t>
            </w:r>
            <w:r w:rsidRPr="000E1E9B">
              <w:rPr>
                <w:spacing w:val="-8"/>
              </w:rPr>
              <w:t xml:space="preserve">» представляет собой фонд акций </w:t>
            </w:r>
            <w:r w:rsidRPr="004C5BAE">
              <w:rPr>
                <w:spacing w:val="-8"/>
              </w:rPr>
              <w:t xml:space="preserve">и облигаций </w:t>
            </w:r>
            <w:r w:rsidRPr="000E1E9B">
              <w:rPr>
                <w:spacing w:val="-8"/>
              </w:rPr>
              <w:t>широкого рынка с акцентом на высоколиквидные бумаги первого эшелона</w:t>
            </w:r>
            <w:r>
              <w:t xml:space="preserve"> </w:t>
            </w:r>
          </w:p>
          <w:p w14:paraId="067AB0CD" w14:textId="1524B552" w:rsidR="00E75BE8" w:rsidRDefault="00CD3D17" w:rsidP="00D035F4">
            <w:pPr>
              <w:pStyle w:val="ConsPlusNormal"/>
              <w:numPr>
                <w:ilvl w:val="0"/>
                <w:numId w:val="1"/>
              </w:numPr>
              <w:ind w:left="74" w:hanging="2"/>
              <w:jc w:val="both"/>
            </w:pPr>
            <w:r>
              <w:t>Активное</w:t>
            </w:r>
            <w:r w:rsidR="000A6740">
              <w:t xml:space="preserve"> </w:t>
            </w:r>
            <w:r w:rsidR="00C20F33">
              <w:t>управление</w:t>
            </w:r>
            <w:r w:rsidR="00D035F4">
              <w:t>.</w:t>
            </w:r>
          </w:p>
          <w:p w14:paraId="08F32F6B" w14:textId="75625966" w:rsidR="00A25CC8" w:rsidRPr="00D035F4" w:rsidRDefault="00A25CC8" w:rsidP="00755081">
            <w:pPr>
              <w:pStyle w:val="ConsPlusNormal"/>
              <w:numPr>
                <w:ilvl w:val="0"/>
                <w:numId w:val="1"/>
              </w:numPr>
              <w:ind w:left="74" w:hanging="2"/>
              <w:jc w:val="both"/>
              <w:rPr>
                <w:spacing w:val="-12"/>
              </w:rPr>
            </w:pPr>
            <w:r w:rsidRPr="00D035F4">
              <w:rPr>
                <w:spacing w:val="-12"/>
              </w:rPr>
              <w:t>Активы паевого инвестиц</w:t>
            </w:r>
            <w:r w:rsidR="00DB54F1" w:rsidRPr="00D035F4">
              <w:rPr>
                <w:spacing w:val="-12"/>
              </w:rPr>
              <w:t xml:space="preserve">ионного фонда инвестированы в </w:t>
            </w:r>
            <w:r w:rsidR="00141F16" w:rsidRPr="002952A4">
              <w:rPr>
                <w:spacing w:val="-12"/>
              </w:rPr>
              <w:t>4</w:t>
            </w:r>
            <w:r w:rsidR="00383813">
              <w:rPr>
                <w:spacing w:val="-12"/>
              </w:rPr>
              <w:t>3</w:t>
            </w:r>
            <w:r w:rsidRPr="002952A4">
              <w:rPr>
                <w:spacing w:val="-12"/>
              </w:rPr>
              <w:t xml:space="preserve"> </w:t>
            </w:r>
            <w:r w:rsidR="001D11FC" w:rsidRPr="002952A4">
              <w:rPr>
                <w:spacing w:val="-12"/>
              </w:rPr>
              <w:t>о</w:t>
            </w:r>
            <w:r w:rsidR="001E495B" w:rsidRPr="002952A4">
              <w:rPr>
                <w:spacing w:val="-12"/>
              </w:rPr>
              <w:t>бъект</w:t>
            </w:r>
            <w:r w:rsidR="002D27E3">
              <w:rPr>
                <w:spacing w:val="-12"/>
              </w:rPr>
              <w:t>а</w:t>
            </w:r>
            <w:r w:rsidR="001E495B" w:rsidRPr="002952A4">
              <w:rPr>
                <w:spacing w:val="-12"/>
              </w:rPr>
              <w:t>.</w:t>
            </w:r>
          </w:p>
        </w:tc>
        <w:tc>
          <w:tcPr>
            <w:tcW w:w="131" w:type="dxa"/>
            <w:tcBorders>
              <w:top w:val="nil"/>
              <w:left w:val="nil"/>
              <w:bottom w:val="nil"/>
              <w:right w:val="nil"/>
            </w:tcBorders>
          </w:tcPr>
          <w:p w14:paraId="746ECF45" w14:textId="77777777" w:rsidR="00A25CC8" w:rsidRDefault="00A25CC8" w:rsidP="00E75BE8">
            <w:pPr>
              <w:pStyle w:val="ConsPlusNormal"/>
            </w:pPr>
          </w:p>
        </w:tc>
        <w:tc>
          <w:tcPr>
            <w:tcW w:w="5344" w:type="dxa"/>
            <w:gridSpan w:val="6"/>
            <w:tcBorders>
              <w:top w:val="nil"/>
              <w:left w:val="nil"/>
              <w:bottom w:val="nil"/>
              <w:right w:val="nil"/>
            </w:tcBorders>
          </w:tcPr>
          <w:p w14:paraId="554AF431" w14:textId="0C96A235" w:rsidR="00350398" w:rsidRPr="00B058C7" w:rsidRDefault="00A25CC8" w:rsidP="00383813">
            <w:pPr>
              <w:pStyle w:val="ConsPlusNormal"/>
              <w:numPr>
                <w:ilvl w:val="0"/>
                <w:numId w:val="1"/>
              </w:numPr>
            </w:pPr>
            <w:r w:rsidRPr="00A80C12">
              <w:t>Крупнейшие объекты инвестирования в активах</w:t>
            </w:r>
            <w:r w:rsidR="00D035F4" w:rsidRPr="00A80C12">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1757"/>
              <w:gridCol w:w="1140"/>
            </w:tblGrid>
            <w:tr w:rsidR="009129A2" w:rsidRPr="00B058C7" w14:paraId="43E6AF27" w14:textId="77777777" w:rsidTr="002952A4">
              <w:trPr>
                <w:trHeight w:val="333"/>
              </w:trPr>
              <w:tc>
                <w:tcPr>
                  <w:tcW w:w="2303" w:type="dxa"/>
                  <w:shd w:val="clear" w:color="auto" w:fill="auto"/>
                  <w:vAlign w:val="center"/>
                  <w:hideMark/>
                </w:tcPr>
                <w:p w14:paraId="3D666002" w14:textId="77777777" w:rsidR="001E495B" w:rsidRPr="00B058C7" w:rsidRDefault="001E495B" w:rsidP="008A3901">
                  <w:pPr>
                    <w:framePr w:hSpace="180" w:wrap="around" w:hAnchor="margin" w:xAlign="center" w:y="-1139"/>
                    <w:spacing w:after="0" w:line="240" w:lineRule="auto"/>
                    <w:rPr>
                      <w:rFonts w:ascii="Calibri" w:eastAsia="Times New Roman" w:hAnsi="Calibri" w:cs="Calibri"/>
                      <w:b/>
                      <w:bCs/>
                      <w:color w:val="000000"/>
                      <w:sz w:val="20"/>
                      <w:szCs w:val="20"/>
                      <w:lang w:eastAsia="ru-RU"/>
                    </w:rPr>
                  </w:pPr>
                  <w:r w:rsidRPr="00B058C7">
                    <w:rPr>
                      <w:rFonts w:ascii="Calibri" w:eastAsia="Times New Roman" w:hAnsi="Calibri" w:cs="Calibri"/>
                      <w:b/>
                      <w:bCs/>
                      <w:color w:val="000000"/>
                      <w:sz w:val="20"/>
                      <w:szCs w:val="20"/>
                      <w:lang w:eastAsia="ru-RU"/>
                    </w:rPr>
                    <w:t>Наименование объекта инвестирования</w:t>
                  </w:r>
                </w:p>
              </w:tc>
              <w:tc>
                <w:tcPr>
                  <w:tcW w:w="1757" w:type="dxa"/>
                  <w:shd w:val="clear" w:color="auto" w:fill="auto"/>
                  <w:vAlign w:val="center"/>
                  <w:hideMark/>
                </w:tcPr>
                <w:p w14:paraId="1B7DF7E2" w14:textId="77777777" w:rsidR="001E495B" w:rsidRPr="00B058C7" w:rsidRDefault="001E495B" w:rsidP="008A3901">
                  <w:pPr>
                    <w:framePr w:hSpace="180" w:wrap="around" w:hAnchor="margin" w:xAlign="center" w:y="-1139"/>
                    <w:spacing w:after="0" w:line="240" w:lineRule="auto"/>
                    <w:rPr>
                      <w:rFonts w:ascii="Calibri" w:eastAsia="Times New Roman" w:hAnsi="Calibri" w:cs="Calibri"/>
                      <w:b/>
                      <w:bCs/>
                      <w:color w:val="000000"/>
                      <w:sz w:val="20"/>
                      <w:szCs w:val="20"/>
                      <w:lang w:eastAsia="ru-RU"/>
                    </w:rPr>
                  </w:pPr>
                  <w:r w:rsidRPr="00B058C7">
                    <w:rPr>
                      <w:rFonts w:ascii="Calibri" w:eastAsia="Times New Roman" w:hAnsi="Calibri" w:cs="Calibri"/>
                      <w:b/>
                      <w:bCs/>
                      <w:color w:val="000000"/>
                      <w:sz w:val="20"/>
                      <w:szCs w:val="20"/>
                      <w:lang w:val="en-US" w:eastAsia="ru-RU"/>
                    </w:rPr>
                    <w:t>ISIN</w:t>
                  </w:r>
                </w:p>
              </w:tc>
              <w:tc>
                <w:tcPr>
                  <w:tcW w:w="1140" w:type="dxa"/>
                  <w:shd w:val="clear" w:color="auto" w:fill="auto"/>
                  <w:vAlign w:val="center"/>
                  <w:hideMark/>
                </w:tcPr>
                <w:p w14:paraId="4A9B53B2" w14:textId="77777777" w:rsidR="001E495B" w:rsidRPr="00B058C7" w:rsidRDefault="001E495B" w:rsidP="008A3901">
                  <w:pPr>
                    <w:framePr w:hSpace="180" w:wrap="around" w:hAnchor="margin" w:xAlign="center" w:y="-1139"/>
                    <w:spacing w:after="0" w:line="240" w:lineRule="auto"/>
                    <w:jc w:val="center"/>
                    <w:rPr>
                      <w:rFonts w:ascii="Calibri" w:eastAsia="Times New Roman" w:hAnsi="Calibri" w:cs="Calibri"/>
                      <w:b/>
                      <w:bCs/>
                      <w:color w:val="000000"/>
                      <w:sz w:val="20"/>
                      <w:szCs w:val="20"/>
                      <w:lang w:eastAsia="ru-RU"/>
                    </w:rPr>
                  </w:pPr>
                  <w:r w:rsidRPr="00B058C7">
                    <w:rPr>
                      <w:rFonts w:ascii="Calibri" w:eastAsia="Times New Roman" w:hAnsi="Calibri" w:cs="Calibri"/>
                      <w:b/>
                      <w:bCs/>
                      <w:color w:val="000000"/>
                      <w:sz w:val="20"/>
                      <w:szCs w:val="20"/>
                      <w:lang w:eastAsia="ru-RU"/>
                    </w:rPr>
                    <w:t>Доля от активов, %</w:t>
                  </w:r>
                </w:p>
              </w:tc>
            </w:tr>
            <w:tr w:rsidR="00383813" w:rsidRPr="00B058C7" w14:paraId="79E95E21" w14:textId="77777777" w:rsidTr="002D27E3">
              <w:trPr>
                <w:trHeight w:val="114"/>
              </w:trPr>
              <w:tc>
                <w:tcPr>
                  <w:tcW w:w="2303" w:type="dxa"/>
                  <w:shd w:val="clear" w:color="auto" w:fill="auto"/>
                  <w:hideMark/>
                </w:tcPr>
                <w:p w14:paraId="03DA3CB2" w14:textId="6352E827" w:rsidR="00383813" w:rsidRPr="002952A4" w:rsidRDefault="00383813" w:rsidP="008A3901">
                  <w:pPr>
                    <w:framePr w:hSpace="180" w:wrap="around" w:hAnchor="margin" w:xAlign="center" w:y="-1139"/>
                    <w:spacing w:after="0" w:line="240" w:lineRule="auto"/>
                  </w:pPr>
                  <w:r>
                    <w:t>ПАО "Сбербанк</w:t>
                  </w:r>
                  <w:r w:rsidRPr="0066474D">
                    <w:t>"</w:t>
                  </w:r>
                  <w:r>
                    <w:t xml:space="preserve"> </w:t>
                  </w:r>
                  <w:proofErr w:type="spellStart"/>
                  <w:r>
                    <w:t>ао</w:t>
                  </w:r>
                  <w:proofErr w:type="spellEnd"/>
                </w:p>
              </w:tc>
              <w:tc>
                <w:tcPr>
                  <w:tcW w:w="1757" w:type="dxa"/>
                  <w:shd w:val="clear" w:color="auto" w:fill="auto"/>
                  <w:hideMark/>
                </w:tcPr>
                <w:p w14:paraId="66571DC0" w14:textId="3E35C58D" w:rsidR="00383813" w:rsidRPr="002952A4" w:rsidRDefault="00383813" w:rsidP="008A3901">
                  <w:pPr>
                    <w:framePr w:hSpace="180" w:wrap="around" w:hAnchor="margin" w:xAlign="center" w:y="-1139"/>
                    <w:spacing w:after="0" w:line="240" w:lineRule="auto"/>
                  </w:pPr>
                  <w:r w:rsidRPr="0066474D">
                    <w:t>RU0009029540</w:t>
                  </w:r>
                </w:p>
              </w:tc>
              <w:tc>
                <w:tcPr>
                  <w:tcW w:w="1140" w:type="dxa"/>
                  <w:shd w:val="clear" w:color="auto" w:fill="auto"/>
                  <w:hideMark/>
                </w:tcPr>
                <w:p w14:paraId="371D4B95" w14:textId="03D9DB73" w:rsidR="00383813" w:rsidRPr="002952A4" w:rsidRDefault="00383813" w:rsidP="008A3901">
                  <w:pPr>
                    <w:framePr w:hSpace="180" w:wrap="around" w:hAnchor="margin" w:xAlign="center" w:y="-1139"/>
                    <w:spacing w:after="0" w:line="240" w:lineRule="auto"/>
                    <w:jc w:val="center"/>
                  </w:pPr>
                  <w:r w:rsidRPr="0066474D">
                    <w:t xml:space="preserve"> 7,46 </w:t>
                  </w:r>
                </w:p>
              </w:tc>
            </w:tr>
            <w:tr w:rsidR="00383813" w:rsidRPr="00B058C7" w14:paraId="61546E31" w14:textId="77777777" w:rsidTr="002D27E3">
              <w:trPr>
                <w:trHeight w:val="114"/>
              </w:trPr>
              <w:tc>
                <w:tcPr>
                  <w:tcW w:w="2303" w:type="dxa"/>
                  <w:shd w:val="clear" w:color="auto" w:fill="auto"/>
                </w:tcPr>
                <w:p w14:paraId="4BA7EC7D" w14:textId="107B251B" w:rsidR="00383813" w:rsidRPr="002952A4" w:rsidRDefault="00383813" w:rsidP="008A3901">
                  <w:pPr>
                    <w:framePr w:hSpace="180" w:wrap="around" w:hAnchor="margin" w:xAlign="center" w:y="-1139"/>
                    <w:spacing w:after="0" w:line="240" w:lineRule="auto"/>
                  </w:pPr>
                  <w:r w:rsidRPr="0066474D">
                    <w:t>Министерство финансов Российской Федерации</w:t>
                  </w:r>
                  <w:r>
                    <w:t>, №</w:t>
                  </w:r>
                  <w:r w:rsidRPr="00383813">
                    <w:t>26220RMFS</w:t>
                  </w:r>
                </w:p>
              </w:tc>
              <w:tc>
                <w:tcPr>
                  <w:tcW w:w="1757" w:type="dxa"/>
                  <w:shd w:val="clear" w:color="auto" w:fill="auto"/>
                </w:tcPr>
                <w:p w14:paraId="04285D8B" w14:textId="5DF29DBA" w:rsidR="00383813" w:rsidRPr="000D4986" w:rsidRDefault="00383813" w:rsidP="008A3901">
                  <w:pPr>
                    <w:framePr w:hSpace="180" w:wrap="around" w:hAnchor="margin" w:xAlign="center" w:y="-1139"/>
                    <w:spacing w:after="0" w:line="240" w:lineRule="auto"/>
                  </w:pPr>
                  <w:r w:rsidRPr="0066474D">
                    <w:t>RU000A0JXB41</w:t>
                  </w:r>
                </w:p>
              </w:tc>
              <w:tc>
                <w:tcPr>
                  <w:tcW w:w="1140" w:type="dxa"/>
                  <w:shd w:val="clear" w:color="auto" w:fill="auto"/>
                </w:tcPr>
                <w:p w14:paraId="1B9940B7" w14:textId="0950E17C" w:rsidR="00383813" w:rsidRPr="00EA1AA5" w:rsidRDefault="00383813" w:rsidP="008A3901">
                  <w:pPr>
                    <w:framePr w:hSpace="180" w:wrap="around" w:hAnchor="margin" w:xAlign="center" w:y="-1139"/>
                    <w:spacing w:after="0" w:line="240" w:lineRule="auto"/>
                    <w:jc w:val="center"/>
                  </w:pPr>
                  <w:r w:rsidRPr="0066474D">
                    <w:t xml:space="preserve"> 7,01 </w:t>
                  </w:r>
                </w:p>
              </w:tc>
            </w:tr>
            <w:tr w:rsidR="00166F84" w:rsidRPr="00B058C7" w14:paraId="7E4170BC" w14:textId="77777777" w:rsidTr="002D27E3">
              <w:trPr>
                <w:trHeight w:val="334"/>
              </w:trPr>
              <w:tc>
                <w:tcPr>
                  <w:tcW w:w="2303" w:type="dxa"/>
                  <w:shd w:val="clear" w:color="auto" w:fill="auto"/>
                </w:tcPr>
                <w:p w14:paraId="5FAC6F3B" w14:textId="2A8CF996" w:rsidR="00166F84" w:rsidRPr="002952A4" w:rsidRDefault="00166F84" w:rsidP="008A3901">
                  <w:pPr>
                    <w:framePr w:hSpace="180" w:wrap="around" w:hAnchor="margin" w:xAlign="center" w:y="-1139"/>
                    <w:spacing w:after="0"/>
                  </w:pPr>
                  <w:r>
                    <w:t>ПАО</w:t>
                  </w:r>
                  <w:r w:rsidRPr="0066474D">
                    <w:t xml:space="preserve"> "Газпром"</w:t>
                  </w:r>
                  <w:r>
                    <w:t xml:space="preserve"> </w:t>
                  </w:r>
                  <w:proofErr w:type="spellStart"/>
                  <w:r>
                    <w:t>ао</w:t>
                  </w:r>
                  <w:proofErr w:type="spellEnd"/>
                </w:p>
              </w:tc>
              <w:tc>
                <w:tcPr>
                  <w:tcW w:w="1757" w:type="dxa"/>
                  <w:shd w:val="clear" w:color="auto" w:fill="auto"/>
                </w:tcPr>
                <w:p w14:paraId="753407DE" w14:textId="7D4FBFF6" w:rsidR="00166F84" w:rsidRPr="002952A4" w:rsidRDefault="00166F84" w:rsidP="008A3901">
                  <w:pPr>
                    <w:framePr w:hSpace="180" w:wrap="around" w:hAnchor="margin" w:xAlign="center" w:y="-1139"/>
                    <w:spacing w:after="0"/>
                  </w:pPr>
                  <w:r w:rsidRPr="0066474D">
                    <w:t>RU0007661625</w:t>
                  </w:r>
                </w:p>
              </w:tc>
              <w:tc>
                <w:tcPr>
                  <w:tcW w:w="1140" w:type="dxa"/>
                  <w:shd w:val="clear" w:color="auto" w:fill="auto"/>
                </w:tcPr>
                <w:p w14:paraId="681EBCE4" w14:textId="778443B7" w:rsidR="00166F84" w:rsidRPr="002952A4" w:rsidRDefault="00166F84" w:rsidP="008A3901">
                  <w:pPr>
                    <w:framePr w:hSpace="180" w:wrap="around" w:hAnchor="margin" w:xAlign="center" w:y="-1139"/>
                    <w:spacing w:after="0" w:line="240" w:lineRule="auto"/>
                    <w:jc w:val="center"/>
                  </w:pPr>
                  <w:r w:rsidRPr="0066474D">
                    <w:t xml:space="preserve"> 6,31 </w:t>
                  </w:r>
                </w:p>
              </w:tc>
            </w:tr>
            <w:tr w:rsidR="00166F84" w:rsidRPr="00B058C7" w14:paraId="24B23156" w14:textId="77777777" w:rsidTr="002D27E3">
              <w:trPr>
                <w:trHeight w:val="114"/>
              </w:trPr>
              <w:tc>
                <w:tcPr>
                  <w:tcW w:w="2303" w:type="dxa"/>
                  <w:shd w:val="clear" w:color="auto" w:fill="auto"/>
                </w:tcPr>
                <w:p w14:paraId="5F70DD03" w14:textId="2826AD5B" w:rsidR="00166F84" w:rsidRPr="002952A4" w:rsidRDefault="00166F84" w:rsidP="008A3901">
                  <w:pPr>
                    <w:framePr w:hSpace="180" w:wrap="around" w:hAnchor="margin" w:xAlign="center" w:y="-1139"/>
                    <w:spacing w:after="0" w:line="240" w:lineRule="auto"/>
                  </w:pPr>
                  <w:r>
                    <w:t xml:space="preserve">АО </w:t>
                  </w:r>
                  <w:r w:rsidRPr="0066474D">
                    <w:t>"</w:t>
                  </w:r>
                  <w:r>
                    <w:t>СТМ</w:t>
                  </w:r>
                  <w:r w:rsidRPr="0066474D">
                    <w:t>"</w:t>
                  </w:r>
                  <w:r>
                    <w:t>, гос. рег. 4B02-02-55323-E-001P</w:t>
                  </w:r>
                  <w:r>
                    <w:tab/>
                  </w:r>
                </w:p>
              </w:tc>
              <w:tc>
                <w:tcPr>
                  <w:tcW w:w="1757" w:type="dxa"/>
                  <w:shd w:val="clear" w:color="auto" w:fill="auto"/>
                </w:tcPr>
                <w:p w14:paraId="07DBB3AE" w14:textId="6ED548DC" w:rsidR="00166F84" w:rsidRPr="002952A4" w:rsidRDefault="00166F84" w:rsidP="008A3901">
                  <w:pPr>
                    <w:framePr w:hSpace="180" w:wrap="around" w:hAnchor="margin" w:xAlign="center" w:y="-1139"/>
                    <w:spacing w:after="0" w:line="240" w:lineRule="auto"/>
                  </w:pPr>
                  <w:r w:rsidRPr="0066474D">
                    <w:t>RU000A103G00</w:t>
                  </w:r>
                </w:p>
              </w:tc>
              <w:tc>
                <w:tcPr>
                  <w:tcW w:w="1140" w:type="dxa"/>
                  <w:shd w:val="clear" w:color="auto" w:fill="auto"/>
                </w:tcPr>
                <w:p w14:paraId="1288C9CB" w14:textId="075900BC" w:rsidR="00166F84" w:rsidRPr="002952A4" w:rsidRDefault="00166F84" w:rsidP="008A3901">
                  <w:pPr>
                    <w:framePr w:hSpace="180" w:wrap="around" w:hAnchor="margin" w:xAlign="center" w:y="-1139"/>
                    <w:spacing w:after="0" w:line="240" w:lineRule="auto"/>
                    <w:jc w:val="center"/>
                  </w:pPr>
                  <w:r w:rsidRPr="0066474D">
                    <w:t xml:space="preserve"> 6,12 </w:t>
                  </w:r>
                </w:p>
              </w:tc>
            </w:tr>
            <w:tr w:rsidR="00166F84" w:rsidRPr="00B058C7" w14:paraId="45EA09CF" w14:textId="77777777" w:rsidTr="002D27E3">
              <w:trPr>
                <w:trHeight w:val="114"/>
              </w:trPr>
              <w:tc>
                <w:tcPr>
                  <w:tcW w:w="2303" w:type="dxa"/>
                  <w:shd w:val="clear" w:color="auto" w:fill="auto"/>
                </w:tcPr>
                <w:p w14:paraId="631B79BF" w14:textId="44636E5F" w:rsidR="00166F84" w:rsidRPr="002952A4" w:rsidRDefault="00166F84" w:rsidP="008A3901">
                  <w:pPr>
                    <w:framePr w:hSpace="180" w:wrap="around" w:hAnchor="margin" w:xAlign="center" w:y="-1139"/>
                    <w:tabs>
                      <w:tab w:val="right" w:pos="2087"/>
                    </w:tabs>
                    <w:spacing w:after="0"/>
                  </w:pPr>
                  <w:r>
                    <w:t>ПАО</w:t>
                  </w:r>
                  <w:r w:rsidRPr="00977738">
                    <w:t xml:space="preserve"> "Магнит"</w:t>
                  </w:r>
                  <w:r>
                    <w:t xml:space="preserve"> ао</w:t>
                  </w:r>
                </w:p>
              </w:tc>
              <w:tc>
                <w:tcPr>
                  <w:tcW w:w="1757" w:type="dxa"/>
                  <w:shd w:val="clear" w:color="auto" w:fill="auto"/>
                </w:tcPr>
                <w:p w14:paraId="301A757F" w14:textId="179B322A" w:rsidR="00166F84" w:rsidRPr="002952A4" w:rsidRDefault="00166F84" w:rsidP="008A3901">
                  <w:pPr>
                    <w:framePr w:hSpace="180" w:wrap="around" w:hAnchor="margin" w:xAlign="center" w:y="-1139"/>
                    <w:spacing w:after="0" w:line="240" w:lineRule="auto"/>
                  </w:pPr>
                  <w:r w:rsidRPr="00977738">
                    <w:t>RU000A0JKQU8</w:t>
                  </w:r>
                </w:p>
              </w:tc>
              <w:tc>
                <w:tcPr>
                  <w:tcW w:w="1140" w:type="dxa"/>
                  <w:shd w:val="clear" w:color="auto" w:fill="auto"/>
                </w:tcPr>
                <w:p w14:paraId="021A4C34" w14:textId="37E03BB1" w:rsidR="00166F84" w:rsidRPr="002952A4" w:rsidRDefault="00166F84" w:rsidP="008A3901">
                  <w:pPr>
                    <w:framePr w:hSpace="180" w:wrap="around" w:hAnchor="margin" w:xAlign="center" w:y="-1139"/>
                    <w:spacing w:after="0" w:line="240" w:lineRule="auto"/>
                    <w:jc w:val="center"/>
                  </w:pPr>
                  <w:r w:rsidRPr="00977738">
                    <w:t xml:space="preserve"> 6,04 </w:t>
                  </w:r>
                </w:p>
              </w:tc>
            </w:tr>
          </w:tbl>
          <w:p w14:paraId="183F49EC" w14:textId="77777777" w:rsidR="001E495B" w:rsidRPr="00B058C7" w:rsidRDefault="001E495B" w:rsidP="00E75BE8">
            <w:pPr>
              <w:pStyle w:val="ConsPlusNormal"/>
              <w:rPr>
                <w:sz w:val="4"/>
                <w:szCs w:val="4"/>
              </w:rPr>
            </w:pPr>
          </w:p>
        </w:tc>
      </w:tr>
      <w:tr w:rsidR="00A25CC8" w14:paraId="1B3AE2D8" w14:textId="77777777" w:rsidTr="00351828">
        <w:tblPrEx>
          <w:tblBorders>
            <w:insideH w:val="single" w:sz="4" w:space="0" w:color="auto"/>
          </w:tblBorders>
        </w:tblPrEx>
        <w:tc>
          <w:tcPr>
            <w:tcW w:w="10485" w:type="dxa"/>
            <w:gridSpan w:val="9"/>
            <w:tcBorders>
              <w:top w:val="nil"/>
              <w:left w:val="nil"/>
              <w:bottom w:val="single" w:sz="4" w:space="0" w:color="auto"/>
              <w:right w:val="nil"/>
            </w:tcBorders>
          </w:tcPr>
          <w:p w14:paraId="7FC09C58" w14:textId="77777777" w:rsidR="00A25CC8" w:rsidRDefault="00A25CC8" w:rsidP="00E75BE8">
            <w:pPr>
              <w:pStyle w:val="ConsPlusNormal"/>
              <w:jc w:val="both"/>
              <w:outlineLvl w:val="1"/>
            </w:pPr>
            <w:r>
              <w:t xml:space="preserve">Раздел 4. </w:t>
            </w:r>
            <w:r w:rsidRPr="00987145">
              <w:t>Основные инвестиционные риски</w:t>
            </w:r>
          </w:p>
        </w:tc>
      </w:tr>
      <w:tr w:rsidR="009758B0" w14:paraId="1362A277" w14:textId="77777777" w:rsidTr="00A86760">
        <w:tblPrEx>
          <w:tblBorders>
            <w:left w:val="single" w:sz="4" w:space="0" w:color="auto"/>
            <w:right w:val="single" w:sz="4" w:space="0" w:color="auto"/>
            <w:insideH w:val="single" w:sz="4" w:space="0" w:color="auto"/>
          </w:tblBorders>
        </w:tblPrEx>
        <w:tc>
          <w:tcPr>
            <w:tcW w:w="3762" w:type="dxa"/>
            <w:tcBorders>
              <w:top w:val="single" w:sz="4" w:space="0" w:color="auto"/>
              <w:left w:val="single" w:sz="4" w:space="0" w:color="auto"/>
              <w:bottom w:val="single" w:sz="4" w:space="0" w:color="auto"/>
              <w:right w:val="single" w:sz="4" w:space="0" w:color="auto"/>
            </w:tcBorders>
          </w:tcPr>
          <w:p w14:paraId="3D1D2A26" w14:textId="77777777" w:rsidR="00A25CC8" w:rsidRDefault="00A25CC8" w:rsidP="00E75BE8">
            <w:pPr>
              <w:pStyle w:val="ConsPlusNormal"/>
              <w:jc w:val="center"/>
            </w:pPr>
            <w:r>
              <w:t>Вид риска</w:t>
            </w:r>
          </w:p>
        </w:tc>
        <w:tc>
          <w:tcPr>
            <w:tcW w:w="3042" w:type="dxa"/>
            <w:gridSpan w:val="4"/>
            <w:tcBorders>
              <w:top w:val="single" w:sz="4" w:space="0" w:color="auto"/>
              <w:left w:val="single" w:sz="4" w:space="0" w:color="auto"/>
              <w:bottom w:val="single" w:sz="4" w:space="0" w:color="auto"/>
              <w:right w:val="single" w:sz="4" w:space="0" w:color="auto"/>
            </w:tcBorders>
          </w:tcPr>
          <w:p w14:paraId="22E6B7B1" w14:textId="77777777" w:rsidR="00A25CC8" w:rsidRDefault="00A25CC8" w:rsidP="00E75BE8">
            <w:pPr>
              <w:pStyle w:val="ConsPlusNormal"/>
              <w:jc w:val="center"/>
            </w:pPr>
            <w:r>
              <w:t>Вероятность реализации риска</w:t>
            </w:r>
          </w:p>
        </w:tc>
        <w:tc>
          <w:tcPr>
            <w:tcW w:w="3681" w:type="dxa"/>
            <w:gridSpan w:val="4"/>
            <w:tcBorders>
              <w:top w:val="single" w:sz="4" w:space="0" w:color="auto"/>
              <w:left w:val="single" w:sz="4" w:space="0" w:color="auto"/>
              <w:bottom w:val="single" w:sz="4" w:space="0" w:color="auto"/>
              <w:right w:val="single" w:sz="4" w:space="0" w:color="auto"/>
            </w:tcBorders>
          </w:tcPr>
          <w:p w14:paraId="0821CA82" w14:textId="77777777" w:rsidR="00A25CC8" w:rsidRDefault="00A25CC8" w:rsidP="00E75BE8">
            <w:pPr>
              <w:pStyle w:val="ConsPlusNormal"/>
              <w:jc w:val="center"/>
            </w:pPr>
            <w:r>
              <w:t>Объем потерь при реализации риска</w:t>
            </w:r>
          </w:p>
        </w:tc>
      </w:tr>
      <w:tr w:rsidR="009758B0" w14:paraId="0F6C401B" w14:textId="77777777" w:rsidTr="00A86760">
        <w:tblPrEx>
          <w:tblBorders>
            <w:left w:val="single" w:sz="4" w:space="0" w:color="auto"/>
            <w:right w:val="single" w:sz="4" w:space="0" w:color="auto"/>
            <w:insideH w:val="single" w:sz="4" w:space="0" w:color="auto"/>
          </w:tblBorders>
        </w:tblPrEx>
        <w:tc>
          <w:tcPr>
            <w:tcW w:w="3762" w:type="dxa"/>
            <w:tcBorders>
              <w:top w:val="single" w:sz="4" w:space="0" w:color="auto"/>
              <w:left w:val="single" w:sz="4" w:space="0" w:color="auto"/>
              <w:bottom w:val="single" w:sz="4" w:space="0" w:color="auto"/>
              <w:right w:val="single" w:sz="4" w:space="0" w:color="auto"/>
            </w:tcBorders>
          </w:tcPr>
          <w:p w14:paraId="49FF5C69" w14:textId="77777777" w:rsidR="00A25CC8" w:rsidRDefault="001E495B" w:rsidP="00E75BE8">
            <w:pPr>
              <w:pStyle w:val="ConsPlusNormal"/>
              <w:jc w:val="center"/>
            </w:pPr>
            <w:r>
              <w:t>Рыночный</w:t>
            </w:r>
          </w:p>
        </w:tc>
        <w:tc>
          <w:tcPr>
            <w:tcW w:w="3042" w:type="dxa"/>
            <w:gridSpan w:val="4"/>
            <w:tcBorders>
              <w:top w:val="single" w:sz="4" w:space="0" w:color="auto"/>
              <w:left w:val="single" w:sz="4" w:space="0" w:color="auto"/>
              <w:bottom w:val="single" w:sz="4" w:space="0" w:color="auto"/>
              <w:right w:val="single" w:sz="4" w:space="0" w:color="auto"/>
            </w:tcBorders>
          </w:tcPr>
          <w:p w14:paraId="6489164A" w14:textId="5D535372" w:rsidR="00A25CC8" w:rsidRDefault="000A6740" w:rsidP="007C3D19">
            <w:pPr>
              <w:pStyle w:val="ConsPlusNormal"/>
              <w:jc w:val="center"/>
            </w:pPr>
            <w:r>
              <w:t>средняя</w:t>
            </w:r>
          </w:p>
        </w:tc>
        <w:tc>
          <w:tcPr>
            <w:tcW w:w="3681" w:type="dxa"/>
            <w:gridSpan w:val="4"/>
            <w:tcBorders>
              <w:top w:val="single" w:sz="4" w:space="0" w:color="auto"/>
              <w:left w:val="single" w:sz="4" w:space="0" w:color="auto"/>
              <w:bottom w:val="single" w:sz="4" w:space="0" w:color="auto"/>
              <w:right w:val="single" w:sz="4" w:space="0" w:color="auto"/>
            </w:tcBorders>
          </w:tcPr>
          <w:p w14:paraId="7A28EF2B" w14:textId="60B515BA" w:rsidR="00A25CC8" w:rsidRDefault="00CD3D17" w:rsidP="00E75BE8">
            <w:pPr>
              <w:pStyle w:val="ConsPlusNormal"/>
              <w:jc w:val="center"/>
            </w:pPr>
            <w:r>
              <w:t>высокий</w:t>
            </w:r>
          </w:p>
        </w:tc>
      </w:tr>
      <w:tr w:rsidR="009758B0" w14:paraId="71B463B6" w14:textId="77777777" w:rsidTr="00A86760">
        <w:tblPrEx>
          <w:tblBorders>
            <w:left w:val="single" w:sz="4" w:space="0" w:color="auto"/>
            <w:right w:val="single" w:sz="4" w:space="0" w:color="auto"/>
            <w:insideH w:val="single" w:sz="4" w:space="0" w:color="auto"/>
          </w:tblBorders>
        </w:tblPrEx>
        <w:tc>
          <w:tcPr>
            <w:tcW w:w="3762" w:type="dxa"/>
            <w:tcBorders>
              <w:top w:val="single" w:sz="4" w:space="0" w:color="auto"/>
              <w:left w:val="single" w:sz="4" w:space="0" w:color="auto"/>
              <w:bottom w:val="single" w:sz="4" w:space="0" w:color="auto"/>
              <w:right w:val="single" w:sz="4" w:space="0" w:color="auto"/>
            </w:tcBorders>
          </w:tcPr>
          <w:p w14:paraId="46E40C79" w14:textId="77777777" w:rsidR="00A25CC8" w:rsidRDefault="001E495B" w:rsidP="00E75BE8">
            <w:pPr>
              <w:pStyle w:val="ConsPlusNormal"/>
              <w:jc w:val="center"/>
            </w:pPr>
            <w:r>
              <w:t xml:space="preserve">Кредитный </w:t>
            </w:r>
            <w:r w:rsidR="00A25CC8">
              <w:t>риск</w:t>
            </w:r>
          </w:p>
        </w:tc>
        <w:tc>
          <w:tcPr>
            <w:tcW w:w="3042" w:type="dxa"/>
            <w:gridSpan w:val="4"/>
            <w:tcBorders>
              <w:top w:val="single" w:sz="4" w:space="0" w:color="auto"/>
              <w:left w:val="single" w:sz="4" w:space="0" w:color="auto"/>
              <w:bottom w:val="single" w:sz="4" w:space="0" w:color="auto"/>
              <w:right w:val="single" w:sz="4" w:space="0" w:color="auto"/>
            </w:tcBorders>
          </w:tcPr>
          <w:p w14:paraId="35BF4E6E" w14:textId="1E0F6E31" w:rsidR="00A25CC8" w:rsidRDefault="00CD3D17" w:rsidP="00E75BE8">
            <w:pPr>
              <w:pStyle w:val="ConsPlusNormal"/>
              <w:jc w:val="center"/>
            </w:pPr>
            <w:r>
              <w:t>низкая</w:t>
            </w:r>
          </w:p>
        </w:tc>
        <w:tc>
          <w:tcPr>
            <w:tcW w:w="3681" w:type="dxa"/>
            <w:gridSpan w:val="4"/>
            <w:tcBorders>
              <w:top w:val="single" w:sz="4" w:space="0" w:color="auto"/>
              <w:left w:val="single" w:sz="4" w:space="0" w:color="auto"/>
              <w:bottom w:val="single" w:sz="4" w:space="0" w:color="auto"/>
              <w:right w:val="single" w:sz="4" w:space="0" w:color="auto"/>
            </w:tcBorders>
          </w:tcPr>
          <w:p w14:paraId="0730AEF3" w14:textId="51031DAC" w:rsidR="00A25CC8" w:rsidRDefault="00CD3D17" w:rsidP="00E75BE8">
            <w:pPr>
              <w:pStyle w:val="ConsPlusNormal"/>
              <w:jc w:val="center"/>
            </w:pPr>
            <w:r>
              <w:t>высокий</w:t>
            </w:r>
          </w:p>
        </w:tc>
      </w:tr>
      <w:tr w:rsidR="00A25CC8" w14:paraId="42B6416E" w14:textId="77777777" w:rsidTr="00351828">
        <w:tc>
          <w:tcPr>
            <w:tcW w:w="10485" w:type="dxa"/>
            <w:gridSpan w:val="9"/>
            <w:tcBorders>
              <w:top w:val="single" w:sz="4" w:space="0" w:color="auto"/>
              <w:left w:val="nil"/>
              <w:bottom w:val="nil"/>
              <w:right w:val="nil"/>
            </w:tcBorders>
          </w:tcPr>
          <w:p w14:paraId="417164D3" w14:textId="77777777" w:rsidR="00D32536" w:rsidRDefault="00D32536" w:rsidP="00E75BE8">
            <w:pPr>
              <w:pStyle w:val="ConsPlusNormal"/>
              <w:jc w:val="both"/>
              <w:outlineLvl w:val="1"/>
            </w:pPr>
          </w:p>
          <w:p w14:paraId="40D4E732" w14:textId="31CDDBAE" w:rsidR="00A25CC8" w:rsidRDefault="00A25CC8" w:rsidP="00E75BE8">
            <w:pPr>
              <w:pStyle w:val="ConsPlusNormal"/>
              <w:jc w:val="both"/>
              <w:outlineLvl w:val="1"/>
            </w:pPr>
            <w:r>
              <w:t>Раздел 5. Основные результаты инвестирования</w:t>
            </w:r>
          </w:p>
        </w:tc>
      </w:tr>
      <w:tr w:rsidR="00A86760" w14:paraId="08A5BE5E" w14:textId="77777777" w:rsidTr="00A86760">
        <w:tblPrEx>
          <w:tblBorders>
            <w:insideV w:val="nil"/>
          </w:tblBorders>
        </w:tblPrEx>
        <w:tc>
          <w:tcPr>
            <w:tcW w:w="5010" w:type="dxa"/>
            <w:gridSpan w:val="2"/>
            <w:tcBorders>
              <w:top w:val="nil"/>
              <w:left w:val="nil"/>
              <w:bottom w:val="nil"/>
              <w:right w:val="nil"/>
            </w:tcBorders>
          </w:tcPr>
          <w:p w14:paraId="64F8F1C0" w14:textId="77777777" w:rsidR="00A25CC8" w:rsidRDefault="00A25CC8" w:rsidP="00E75BE8">
            <w:pPr>
              <w:pStyle w:val="ConsPlusNormal"/>
              <w:ind w:left="283"/>
            </w:pPr>
            <w:r w:rsidRPr="0097149F">
              <w:t>Доходность за календарный</w:t>
            </w:r>
            <w:r w:rsidRPr="00B41BD9">
              <w:t xml:space="preserve"> год,</w:t>
            </w:r>
            <w:r>
              <w:t xml:space="preserve"> %</w:t>
            </w:r>
          </w:p>
        </w:tc>
        <w:tc>
          <w:tcPr>
            <w:tcW w:w="5475" w:type="dxa"/>
            <w:gridSpan w:val="7"/>
            <w:tcBorders>
              <w:top w:val="nil"/>
              <w:left w:val="nil"/>
              <w:bottom w:val="single" w:sz="4" w:space="0" w:color="auto"/>
              <w:right w:val="nil"/>
            </w:tcBorders>
          </w:tcPr>
          <w:p w14:paraId="3D5F35F5" w14:textId="77777777" w:rsidR="00A25CC8" w:rsidRDefault="00A25CC8" w:rsidP="00E75BE8">
            <w:pPr>
              <w:pStyle w:val="ConsPlusNormal"/>
              <w:ind w:left="283"/>
              <w:jc w:val="both"/>
            </w:pPr>
            <w:r w:rsidRPr="008C2E24">
              <w:t>Доходность за период</w:t>
            </w:r>
            <w:r w:rsidRPr="00F07644">
              <w:t>,</w:t>
            </w:r>
            <w:r w:rsidRPr="008B7425">
              <w:t xml:space="preserve"> %</w:t>
            </w:r>
          </w:p>
        </w:tc>
      </w:tr>
      <w:tr w:rsidR="009758B0" w14:paraId="62A8DE2E" w14:textId="77777777" w:rsidTr="00383813">
        <w:tblPrEx>
          <w:tblBorders>
            <w:insideH w:val="single" w:sz="4" w:space="0" w:color="auto"/>
          </w:tblBorders>
          <w:tblCellMar>
            <w:left w:w="108" w:type="dxa"/>
            <w:right w:w="108" w:type="dxa"/>
          </w:tblCellMar>
        </w:tblPrEx>
        <w:tc>
          <w:tcPr>
            <w:tcW w:w="5010" w:type="dxa"/>
            <w:gridSpan w:val="2"/>
            <w:vMerge w:val="restart"/>
            <w:tcBorders>
              <w:top w:val="nil"/>
              <w:left w:val="nil"/>
              <w:bottom w:val="nil"/>
              <w:right w:val="single" w:sz="4" w:space="0" w:color="auto"/>
            </w:tcBorders>
            <w:vAlign w:val="center"/>
          </w:tcPr>
          <w:p w14:paraId="5984BEC4" w14:textId="798F6D6A" w:rsidR="000A53C9" w:rsidRDefault="00383813" w:rsidP="002D2CD5">
            <w:pPr>
              <w:pStyle w:val="ConsPlusNormal"/>
              <w:jc w:val="center"/>
            </w:pPr>
            <w:r>
              <w:rPr>
                <w:noProof/>
              </w:rPr>
              <w:drawing>
                <wp:inline distT="0" distB="0" distL="0" distR="0" wp14:anchorId="0E657292" wp14:editId="7A79518C">
                  <wp:extent cx="1980000" cy="1620000"/>
                  <wp:effectExtent l="0" t="0" r="127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0A53C9">
              <w:rPr>
                <w:noProof/>
              </w:rPr>
              <w:t xml:space="preserve">  </w:t>
            </w:r>
            <w:r w:rsidR="00190934">
              <w:rPr>
                <w:noProof/>
              </w:rPr>
              <w:t xml:space="preserve"> </w:t>
            </w:r>
            <w:r w:rsidR="00AF388B">
              <w:rPr>
                <w:noProof/>
              </w:rPr>
              <w:t xml:space="preserve"> </w:t>
            </w:r>
            <w:r w:rsidR="003948E7">
              <w:rPr>
                <w:noProof/>
              </w:rPr>
              <w:t xml:space="preserve"> </w:t>
            </w:r>
            <w:r w:rsidR="0041787B">
              <w:rPr>
                <w:noProof/>
              </w:rPr>
              <w:t xml:space="preserve"> </w:t>
            </w:r>
            <w:r w:rsidR="00B41BD9">
              <w:rPr>
                <w:noProof/>
              </w:rPr>
              <w:t xml:space="preserve"> </w:t>
            </w:r>
          </w:p>
        </w:tc>
        <w:tc>
          <w:tcPr>
            <w:tcW w:w="1188" w:type="dxa"/>
            <w:gridSpan w:val="2"/>
            <w:vMerge w:val="restart"/>
            <w:tcBorders>
              <w:top w:val="single" w:sz="4" w:space="0" w:color="auto"/>
              <w:left w:val="single" w:sz="4" w:space="0" w:color="auto"/>
              <w:bottom w:val="single" w:sz="4" w:space="0" w:color="auto"/>
              <w:right w:val="single" w:sz="4" w:space="0" w:color="auto"/>
            </w:tcBorders>
          </w:tcPr>
          <w:p w14:paraId="54973BE5" w14:textId="77777777" w:rsidR="000A53C9" w:rsidRDefault="000A53C9" w:rsidP="00E75BE8">
            <w:pPr>
              <w:pStyle w:val="ConsPlusNormal"/>
              <w:jc w:val="center"/>
            </w:pPr>
            <w:r>
              <w:t>Период</w:t>
            </w:r>
          </w:p>
        </w:tc>
        <w:tc>
          <w:tcPr>
            <w:tcW w:w="1384" w:type="dxa"/>
            <w:gridSpan w:val="2"/>
            <w:vMerge w:val="restart"/>
            <w:tcBorders>
              <w:top w:val="single" w:sz="4" w:space="0" w:color="auto"/>
              <w:left w:val="single" w:sz="4" w:space="0" w:color="auto"/>
              <w:bottom w:val="single" w:sz="4" w:space="0" w:color="auto"/>
              <w:right w:val="single" w:sz="4" w:space="0" w:color="auto"/>
            </w:tcBorders>
          </w:tcPr>
          <w:p w14:paraId="48E1A019" w14:textId="77777777" w:rsidR="000A53C9" w:rsidRDefault="000A53C9" w:rsidP="00E75BE8">
            <w:pPr>
              <w:pStyle w:val="ConsPlusNormal"/>
              <w:jc w:val="center"/>
            </w:pPr>
            <w:r>
              <w:t>Доходность инвестиций</w:t>
            </w:r>
          </w:p>
        </w:tc>
        <w:tc>
          <w:tcPr>
            <w:tcW w:w="2903" w:type="dxa"/>
            <w:gridSpan w:val="3"/>
            <w:tcBorders>
              <w:top w:val="single" w:sz="4" w:space="0" w:color="auto"/>
              <w:left w:val="single" w:sz="4" w:space="0" w:color="auto"/>
              <w:bottom w:val="single" w:sz="4" w:space="0" w:color="auto"/>
              <w:right w:val="single" w:sz="4" w:space="0" w:color="auto"/>
            </w:tcBorders>
          </w:tcPr>
          <w:p w14:paraId="15EDE64D" w14:textId="71CFC3D4" w:rsidR="000A53C9" w:rsidRDefault="000A53C9" w:rsidP="00E75BE8">
            <w:pPr>
              <w:pStyle w:val="ConsPlusNormal"/>
            </w:pPr>
            <w:r>
              <w:t>Отклонение доходности от</w:t>
            </w:r>
          </w:p>
        </w:tc>
      </w:tr>
      <w:tr w:rsidR="009758B0" w14:paraId="68A98360" w14:textId="77777777" w:rsidTr="00A86760">
        <w:tblPrEx>
          <w:tblBorders>
            <w:left w:val="single" w:sz="4" w:space="0" w:color="auto"/>
            <w:insideH w:val="single" w:sz="4" w:space="0" w:color="auto"/>
          </w:tblBorders>
        </w:tblPrEx>
        <w:tc>
          <w:tcPr>
            <w:tcW w:w="5010" w:type="dxa"/>
            <w:gridSpan w:val="2"/>
            <w:vMerge/>
            <w:tcBorders>
              <w:top w:val="nil"/>
              <w:left w:val="nil"/>
              <w:bottom w:val="nil"/>
              <w:right w:val="single" w:sz="4" w:space="0" w:color="auto"/>
            </w:tcBorders>
          </w:tcPr>
          <w:p w14:paraId="03606C1F" w14:textId="77777777" w:rsidR="000A53C9" w:rsidRDefault="000A53C9" w:rsidP="00E75BE8"/>
        </w:tc>
        <w:tc>
          <w:tcPr>
            <w:tcW w:w="1188" w:type="dxa"/>
            <w:gridSpan w:val="2"/>
            <w:vMerge/>
            <w:tcBorders>
              <w:top w:val="single" w:sz="4" w:space="0" w:color="auto"/>
              <w:left w:val="single" w:sz="4" w:space="0" w:color="auto"/>
              <w:bottom w:val="single" w:sz="4" w:space="0" w:color="auto"/>
              <w:right w:val="single" w:sz="4" w:space="0" w:color="auto"/>
            </w:tcBorders>
          </w:tcPr>
          <w:p w14:paraId="252099D6" w14:textId="77777777" w:rsidR="000A53C9" w:rsidRDefault="000A53C9" w:rsidP="00E75BE8"/>
        </w:tc>
        <w:tc>
          <w:tcPr>
            <w:tcW w:w="1384" w:type="dxa"/>
            <w:gridSpan w:val="2"/>
            <w:vMerge/>
            <w:tcBorders>
              <w:top w:val="single" w:sz="4" w:space="0" w:color="auto"/>
              <w:left w:val="single" w:sz="4" w:space="0" w:color="auto"/>
              <w:bottom w:val="single" w:sz="4" w:space="0" w:color="auto"/>
              <w:right w:val="single" w:sz="4" w:space="0" w:color="auto"/>
            </w:tcBorders>
          </w:tcPr>
          <w:p w14:paraId="6EBA5F89" w14:textId="77777777" w:rsidR="000A53C9" w:rsidRDefault="000A53C9" w:rsidP="00E75BE8"/>
        </w:tc>
        <w:tc>
          <w:tcPr>
            <w:tcW w:w="1103" w:type="dxa"/>
            <w:gridSpan w:val="2"/>
            <w:tcBorders>
              <w:top w:val="single" w:sz="4" w:space="0" w:color="auto"/>
              <w:left w:val="single" w:sz="4" w:space="0" w:color="auto"/>
              <w:bottom w:val="single" w:sz="4" w:space="0" w:color="auto"/>
              <w:right w:val="single" w:sz="4" w:space="0" w:color="auto"/>
            </w:tcBorders>
          </w:tcPr>
          <w:p w14:paraId="7EEFFED4" w14:textId="77777777" w:rsidR="000A53C9" w:rsidRPr="00636BD0" w:rsidRDefault="000A53C9" w:rsidP="00E75BE8">
            <w:pPr>
              <w:pStyle w:val="ConsPlusNormal"/>
              <w:jc w:val="center"/>
            </w:pPr>
            <w:r w:rsidRPr="00636BD0">
              <w:t>инфляции</w:t>
            </w:r>
          </w:p>
        </w:tc>
        <w:tc>
          <w:tcPr>
            <w:tcW w:w="1800" w:type="dxa"/>
            <w:tcBorders>
              <w:top w:val="single" w:sz="4" w:space="0" w:color="auto"/>
              <w:left w:val="single" w:sz="4" w:space="0" w:color="auto"/>
              <w:bottom w:val="single" w:sz="4" w:space="0" w:color="auto"/>
              <w:right w:val="single" w:sz="4" w:space="0" w:color="auto"/>
            </w:tcBorders>
          </w:tcPr>
          <w:p w14:paraId="7CA1DD08" w14:textId="6D9E8F2A" w:rsidR="000A53C9" w:rsidRDefault="000A53C9" w:rsidP="00351828">
            <w:pPr>
              <w:jc w:val="center"/>
            </w:pPr>
            <w:r>
              <w:t>индекса</w:t>
            </w:r>
          </w:p>
        </w:tc>
      </w:tr>
      <w:tr w:rsidR="002E528A" w14:paraId="3817651D" w14:textId="77777777" w:rsidTr="00383813">
        <w:tblPrEx>
          <w:tblBorders>
            <w:left w:val="single" w:sz="4" w:space="0" w:color="auto"/>
            <w:insideH w:val="single" w:sz="4" w:space="0" w:color="auto"/>
          </w:tblBorders>
        </w:tblPrEx>
        <w:tc>
          <w:tcPr>
            <w:tcW w:w="5010" w:type="dxa"/>
            <w:gridSpan w:val="2"/>
            <w:vMerge/>
            <w:tcBorders>
              <w:top w:val="nil"/>
              <w:left w:val="nil"/>
              <w:bottom w:val="nil"/>
              <w:right w:val="single" w:sz="4" w:space="0" w:color="auto"/>
            </w:tcBorders>
          </w:tcPr>
          <w:p w14:paraId="4A21E34C" w14:textId="77777777" w:rsidR="002E528A" w:rsidRDefault="002E528A" w:rsidP="002E528A"/>
        </w:tc>
        <w:tc>
          <w:tcPr>
            <w:tcW w:w="1188" w:type="dxa"/>
            <w:gridSpan w:val="2"/>
            <w:tcBorders>
              <w:top w:val="single" w:sz="4" w:space="0" w:color="auto"/>
              <w:left w:val="single" w:sz="4" w:space="0" w:color="auto"/>
              <w:bottom w:val="single" w:sz="4" w:space="0" w:color="auto"/>
              <w:right w:val="single" w:sz="4" w:space="0" w:color="auto"/>
            </w:tcBorders>
            <w:vAlign w:val="center"/>
          </w:tcPr>
          <w:p w14:paraId="1119CA41" w14:textId="77777777" w:rsidR="002E528A" w:rsidRDefault="002E528A" w:rsidP="002E528A">
            <w:pPr>
              <w:pStyle w:val="ConsPlusNormal"/>
              <w:spacing w:after="60"/>
              <w:ind w:left="41"/>
            </w:pPr>
            <w:r>
              <w:t>1 месяц</w:t>
            </w:r>
          </w:p>
        </w:tc>
        <w:tc>
          <w:tcPr>
            <w:tcW w:w="1384" w:type="dxa"/>
            <w:gridSpan w:val="2"/>
            <w:tcBorders>
              <w:top w:val="single" w:sz="4" w:space="0" w:color="auto"/>
              <w:left w:val="single" w:sz="4" w:space="0" w:color="auto"/>
              <w:bottom w:val="single" w:sz="4" w:space="0" w:color="auto"/>
              <w:right w:val="single" w:sz="4" w:space="0" w:color="auto"/>
            </w:tcBorders>
            <w:vAlign w:val="center"/>
          </w:tcPr>
          <w:p w14:paraId="2570EBD1" w14:textId="50750D89" w:rsidR="002E528A" w:rsidRDefault="002E528A" w:rsidP="002E528A">
            <w:pPr>
              <w:pStyle w:val="ConsPlusNormal"/>
              <w:spacing w:after="60"/>
              <w:jc w:val="center"/>
            </w:pPr>
            <w:r>
              <w:rPr>
                <w:color w:val="000000"/>
                <w:szCs w:val="22"/>
              </w:rPr>
              <w:t>1,1%</w:t>
            </w:r>
          </w:p>
        </w:tc>
        <w:tc>
          <w:tcPr>
            <w:tcW w:w="1103" w:type="dxa"/>
            <w:gridSpan w:val="2"/>
            <w:tcBorders>
              <w:top w:val="single" w:sz="4" w:space="0" w:color="auto"/>
              <w:left w:val="single" w:sz="4" w:space="0" w:color="auto"/>
              <w:bottom w:val="single" w:sz="4" w:space="0" w:color="auto"/>
              <w:right w:val="single" w:sz="4" w:space="0" w:color="auto"/>
            </w:tcBorders>
            <w:vAlign w:val="center"/>
          </w:tcPr>
          <w:p w14:paraId="78138059" w14:textId="362A4D53" w:rsidR="002E528A" w:rsidRPr="000A53C9" w:rsidRDefault="002E528A" w:rsidP="002E528A">
            <w:pPr>
              <w:pStyle w:val="ConsPlusNormal"/>
              <w:spacing w:after="60"/>
              <w:jc w:val="center"/>
              <w:rPr>
                <w:highlight w:val="yellow"/>
              </w:rPr>
            </w:pPr>
            <w:r>
              <w:rPr>
                <w:color w:val="000000"/>
                <w:szCs w:val="22"/>
              </w:rPr>
              <w:t>0,7%</w:t>
            </w:r>
          </w:p>
        </w:tc>
        <w:tc>
          <w:tcPr>
            <w:tcW w:w="1800" w:type="dxa"/>
            <w:tcBorders>
              <w:top w:val="single" w:sz="4" w:space="0" w:color="auto"/>
              <w:left w:val="single" w:sz="4" w:space="0" w:color="auto"/>
              <w:bottom w:val="single" w:sz="4" w:space="0" w:color="auto"/>
              <w:right w:val="single" w:sz="4" w:space="0" w:color="auto"/>
            </w:tcBorders>
            <w:vAlign w:val="center"/>
          </w:tcPr>
          <w:p w14:paraId="069FB60B" w14:textId="77777777" w:rsidR="002E528A" w:rsidRDefault="002E528A" w:rsidP="002E528A">
            <w:pPr>
              <w:spacing w:after="60"/>
              <w:jc w:val="center"/>
            </w:pPr>
          </w:p>
        </w:tc>
      </w:tr>
      <w:tr w:rsidR="002E528A" w14:paraId="793AD32B" w14:textId="77777777" w:rsidTr="00383813">
        <w:tblPrEx>
          <w:tblBorders>
            <w:left w:val="single" w:sz="4" w:space="0" w:color="auto"/>
            <w:insideH w:val="single" w:sz="4" w:space="0" w:color="auto"/>
          </w:tblBorders>
        </w:tblPrEx>
        <w:tc>
          <w:tcPr>
            <w:tcW w:w="5010" w:type="dxa"/>
            <w:gridSpan w:val="2"/>
            <w:vMerge/>
            <w:tcBorders>
              <w:top w:val="nil"/>
              <w:left w:val="nil"/>
              <w:bottom w:val="nil"/>
              <w:right w:val="single" w:sz="4" w:space="0" w:color="auto"/>
            </w:tcBorders>
          </w:tcPr>
          <w:p w14:paraId="748EEE50" w14:textId="77777777" w:rsidR="002E528A" w:rsidRDefault="002E528A" w:rsidP="002E528A"/>
        </w:tc>
        <w:tc>
          <w:tcPr>
            <w:tcW w:w="1188" w:type="dxa"/>
            <w:gridSpan w:val="2"/>
            <w:tcBorders>
              <w:top w:val="single" w:sz="4" w:space="0" w:color="auto"/>
              <w:left w:val="single" w:sz="4" w:space="0" w:color="auto"/>
              <w:bottom w:val="single" w:sz="4" w:space="0" w:color="auto"/>
              <w:right w:val="single" w:sz="4" w:space="0" w:color="auto"/>
            </w:tcBorders>
            <w:vAlign w:val="center"/>
          </w:tcPr>
          <w:p w14:paraId="2A5958AB" w14:textId="77777777" w:rsidR="002E528A" w:rsidRDefault="002E528A" w:rsidP="002E528A">
            <w:pPr>
              <w:pStyle w:val="ConsPlusNormal"/>
              <w:spacing w:after="60"/>
              <w:ind w:left="41"/>
            </w:pPr>
            <w:r>
              <w:t>3 месяца</w:t>
            </w:r>
          </w:p>
        </w:tc>
        <w:tc>
          <w:tcPr>
            <w:tcW w:w="1384" w:type="dxa"/>
            <w:gridSpan w:val="2"/>
            <w:tcBorders>
              <w:top w:val="single" w:sz="4" w:space="0" w:color="auto"/>
              <w:left w:val="single" w:sz="4" w:space="0" w:color="auto"/>
              <w:bottom w:val="single" w:sz="4" w:space="0" w:color="auto"/>
              <w:right w:val="single" w:sz="4" w:space="0" w:color="auto"/>
            </w:tcBorders>
            <w:vAlign w:val="center"/>
          </w:tcPr>
          <w:p w14:paraId="40AB5749" w14:textId="688464BD" w:rsidR="002E528A" w:rsidRDefault="002E528A" w:rsidP="002E528A">
            <w:pPr>
              <w:pStyle w:val="ConsPlusNormal"/>
              <w:spacing w:after="60"/>
              <w:jc w:val="center"/>
            </w:pPr>
            <w:r>
              <w:rPr>
                <w:color w:val="000000"/>
                <w:szCs w:val="22"/>
              </w:rPr>
              <w:t>1,5%</w:t>
            </w:r>
          </w:p>
        </w:tc>
        <w:tc>
          <w:tcPr>
            <w:tcW w:w="1103" w:type="dxa"/>
            <w:gridSpan w:val="2"/>
            <w:tcBorders>
              <w:top w:val="single" w:sz="4" w:space="0" w:color="auto"/>
              <w:left w:val="single" w:sz="4" w:space="0" w:color="auto"/>
              <w:bottom w:val="single" w:sz="4" w:space="0" w:color="auto"/>
              <w:right w:val="single" w:sz="4" w:space="0" w:color="auto"/>
            </w:tcBorders>
            <w:vAlign w:val="center"/>
          </w:tcPr>
          <w:p w14:paraId="08406A15" w14:textId="0112ACC7" w:rsidR="002E528A" w:rsidRPr="000A53C9" w:rsidRDefault="002E528A" w:rsidP="002E528A">
            <w:pPr>
              <w:pStyle w:val="ConsPlusNormal"/>
              <w:spacing w:after="60"/>
              <w:jc w:val="center"/>
              <w:rPr>
                <w:highlight w:val="yellow"/>
              </w:rPr>
            </w:pPr>
            <w:r>
              <w:rPr>
                <w:color w:val="000000"/>
                <w:szCs w:val="22"/>
              </w:rPr>
              <w:t>0,9%</w:t>
            </w:r>
          </w:p>
        </w:tc>
        <w:tc>
          <w:tcPr>
            <w:tcW w:w="1800" w:type="dxa"/>
            <w:tcBorders>
              <w:top w:val="single" w:sz="4" w:space="0" w:color="auto"/>
              <w:left w:val="single" w:sz="4" w:space="0" w:color="auto"/>
              <w:bottom w:val="single" w:sz="4" w:space="0" w:color="auto"/>
              <w:right w:val="single" w:sz="4" w:space="0" w:color="auto"/>
            </w:tcBorders>
            <w:vAlign w:val="center"/>
          </w:tcPr>
          <w:p w14:paraId="6A311D38" w14:textId="77777777" w:rsidR="002E528A" w:rsidRDefault="002E528A" w:rsidP="002E528A">
            <w:pPr>
              <w:spacing w:after="60"/>
              <w:jc w:val="center"/>
            </w:pPr>
          </w:p>
        </w:tc>
      </w:tr>
      <w:tr w:rsidR="002E528A" w14:paraId="08529EC6" w14:textId="77777777" w:rsidTr="00383813">
        <w:tblPrEx>
          <w:tblBorders>
            <w:left w:val="single" w:sz="4" w:space="0" w:color="auto"/>
            <w:insideH w:val="single" w:sz="4" w:space="0" w:color="auto"/>
          </w:tblBorders>
        </w:tblPrEx>
        <w:tc>
          <w:tcPr>
            <w:tcW w:w="5010" w:type="dxa"/>
            <w:gridSpan w:val="2"/>
            <w:vMerge/>
            <w:tcBorders>
              <w:top w:val="nil"/>
              <w:left w:val="nil"/>
              <w:bottom w:val="nil"/>
              <w:right w:val="single" w:sz="4" w:space="0" w:color="auto"/>
            </w:tcBorders>
          </w:tcPr>
          <w:p w14:paraId="60C4130D" w14:textId="77777777" w:rsidR="002E528A" w:rsidRDefault="002E528A" w:rsidP="002E528A"/>
        </w:tc>
        <w:tc>
          <w:tcPr>
            <w:tcW w:w="1188" w:type="dxa"/>
            <w:gridSpan w:val="2"/>
            <w:tcBorders>
              <w:top w:val="single" w:sz="4" w:space="0" w:color="auto"/>
              <w:left w:val="single" w:sz="4" w:space="0" w:color="auto"/>
              <w:bottom w:val="single" w:sz="4" w:space="0" w:color="auto"/>
              <w:right w:val="single" w:sz="4" w:space="0" w:color="auto"/>
            </w:tcBorders>
            <w:vAlign w:val="center"/>
          </w:tcPr>
          <w:p w14:paraId="5D1BD26E" w14:textId="77777777" w:rsidR="002E528A" w:rsidRDefault="002E528A" w:rsidP="002E528A">
            <w:pPr>
              <w:pStyle w:val="ConsPlusNormal"/>
              <w:spacing w:after="60"/>
              <w:ind w:left="41"/>
            </w:pPr>
            <w:r>
              <w:t>6 месяцев</w:t>
            </w:r>
          </w:p>
        </w:tc>
        <w:tc>
          <w:tcPr>
            <w:tcW w:w="1384" w:type="dxa"/>
            <w:gridSpan w:val="2"/>
            <w:tcBorders>
              <w:top w:val="single" w:sz="4" w:space="0" w:color="auto"/>
              <w:left w:val="single" w:sz="4" w:space="0" w:color="auto"/>
              <w:bottom w:val="single" w:sz="4" w:space="0" w:color="auto"/>
              <w:right w:val="single" w:sz="4" w:space="0" w:color="auto"/>
            </w:tcBorders>
            <w:vAlign w:val="center"/>
          </w:tcPr>
          <w:p w14:paraId="0F64B7B5" w14:textId="3D47BC84" w:rsidR="002E528A" w:rsidRDefault="002E528A" w:rsidP="002E528A">
            <w:pPr>
              <w:pStyle w:val="ConsPlusNormal"/>
              <w:spacing w:after="60"/>
              <w:jc w:val="center"/>
            </w:pPr>
            <w:r>
              <w:rPr>
                <w:color w:val="000000"/>
                <w:szCs w:val="22"/>
              </w:rPr>
              <w:t>4,4%</w:t>
            </w:r>
          </w:p>
        </w:tc>
        <w:tc>
          <w:tcPr>
            <w:tcW w:w="1103" w:type="dxa"/>
            <w:gridSpan w:val="2"/>
            <w:tcBorders>
              <w:top w:val="single" w:sz="4" w:space="0" w:color="auto"/>
              <w:left w:val="single" w:sz="4" w:space="0" w:color="auto"/>
              <w:bottom w:val="single" w:sz="4" w:space="0" w:color="auto"/>
              <w:right w:val="single" w:sz="4" w:space="0" w:color="auto"/>
            </w:tcBorders>
            <w:vAlign w:val="center"/>
          </w:tcPr>
          <w:p w14:paraId="25E843E4" w14:textId="25F8EBB0" w:rsidR="002E528A" w:rsidRPr="000A53C9" w:rsidRDefault="002E528A" w:rsidP="002E528A">
            <w:pPr>
              <w:pStyle w:val="ConsPlusNormal"/>
              <w:spacing w:after="60"/>
              <w:jc w:val="center"/>
              <w:rPr>
                <w:highlight w:val="yellow"/>
              </w:rPr>
            </w:pPr>
            <w:r>
              <w:rPr>
                <w:color w:val="000000"/>
                <w:szCs w:val="22"/>
              </w:rPr>
              <w:t>5,1%</w:t>
            </w:r>
          </w:p>
        </w:tc>
        <w:tc>
          <w:tcPr>
            <w:tcW w:w="1800" w:type="dxa"/>
            <w:tcBorders>
              <w:top w:val="single" w:sz="4" w:space="0" w:color="auto"/>
              <w:left w:val="single" w:sz="4" w:space="0" w:color="auto"/>
              <w:bottom w:val="single" w:sz="4" w:space="0" w:color="auto"/>
              <w:right w:val="single" w:sz="4" w:space="0" w:color="auto"/>
            </w:tcBorders>
            <w:vAlign w:val="center"/>
          </w:tcPr>
          <w:p w14:paraId="2E0B734A" w14:textId="77777777" w:rsidR="002E528A" w:rsidRDefault="002E528A" w:rsidP="002E528A">
            <w:pPr>
              <w:spacing w:after="60"/>
              <w:jc w:val="center"/>
            </w:pPr>
          </w:p>
        </w:tc>
      </w:tr>
      <w:tr w:rsidR="002E528A" w14:paraId="46143B1F" w14:textId="77777777" w:rsidTr="00383813">
        <w:tblPrEx>
          <w:tblBorders>
            <w:left w:val="single" w:sz="4" w:space="0" w:color="auto"/>
            <w:insideH w:val="single" w:sz="4" w:space="0" w:color="auto"/>
          </w:tblBorders>
        </w:tblPrEx>
        <w:tc>
          <w:tcPr>
            <w:tcW w:w="5010" w:type="dxa"/>
            <w:gridSpan w:val="2"/>
            <w:vMerge/>
            <w:tcBorders>
              <w:top w:val="nil"/>
              <w:left w:val="nil"/>
              <w:bottom w:val="nil"/>
              <w:right w:val="single" w:sz="4" w:space="0" w:color="auto"/>
            </w:tcBorders>
          </w:tcPr>
          <w:p w14:paraId="64A1D0F1" w14:textId="77777777" w:rsidR="002E528A" w:rsidRDefault="002E528A" w:rsidP="002E528A"/>
        </w:tc>
        <w:tc>
          <w:tcPr>
            <w:tcW w:w="1188" w:type="dxa"/>
            <w:gridSpan w:val="2"/>
            <w:tcBorders>
              <w:top w:val="single" w:sz="4" w:space="0" w:color="auto"/>
              <w:left w:val="single" w:sz="4" w:space="0" w:color="auto"/>
              <w:bottom w:val="single" w:sz="4" w:space="0" w:color="auto"/>
              <w:right w:val="single" w:sz="4" w:space="0" w:color="auto"/>
            </w:tcBorders>
            <w:vAlign w:val="center"/>
          </w:tcPr>
          <w:p w14:paraId="2ED9A48A" w14:textId="77777777" w:rsidR="002E528A" w:rsidRDefault="002E528A" w:rsidP="002E528A">
            <w:pPr>
              <w:pStyle w:val="ConsPlusNormal"/>
              <w:spacing w:after="60"/>
              <w:ind w:left="41"/>
            </w:pPr>
            <w:r>
              <w:t>1 год</w:t>
            </w:r>
          </w:p>
        </w:tc>
        <w:tc>
          <w:tcPr>
            <w:tcW w:w="1384" w:type="dxa"/>
            <w:gridSpan w:val="2"/>
            <w:tcBorders>
              <w:top w:val="single" w:sz="4" w:space="0" w:color="auto"/>
              <w:left w:val="single" w:sz="4" w:space="0" w:color="auto"/>
              <w:bottom w:val="single" w:sz="4" w:space="0" w:color="auto"/>
              <w:right w:val="single" w:sz="4" w:space="0" w:color="auto"/>
            </w:tcBorders>
            <w:vAlign w:val="center"/>
          </w:tcPr>
          <w:p w14:paraId="6E8A06B1" w14:textId="307A7965" w:rsidR="002E528A" w:rsidRDefault="002E528A" w:rsidP="002E528A">
            <w:pPr>
              <w:pStyle w:val="ConsPlusNormal"/>
              <w:spacing w:after="60"/>
              <w:jc w:val="center"/>
            </w:pPr>
            <w:r>
              <w:rPr>
                <w:color w:val="000000"/>
                <w:szCs w:val="22"/>
              </w:rPr>
              <w:t>-20,5%</w:t>
            </w:r>
          </w:p>
        </w:tc>
        <w:tc>
          <w:tcPr>
            <w:tcW w:w="1103" w:type="dxa"/>
            <w:gridSpan w:val="2"/>
            <w:tcBorders>
              <w:top w:val="single" w:sz="4" w:space="0" w:color="auto"/>
              <w:left w:val="single" w:sz="4" w:space="0" w:color="auto"/>
              <w:bottom w:val="single" w:sz="4" w:space="0" w:color="auto"/>
              <w:right w:val="single" w:sz="4" w:space="0" w:color="auto"/>
            </w:tcBorders>
            <w:vAlign w:val="center"/>
          </w:tcPr>
          <w:p w14:paraId="402F95DC" w14:textId="5E45DF2C" w:rsidR="002E528A" w:rsidRPr="000A53C9" w:rsidRDefault="002E528A" w:rsidP="002E528A">
            <w:pPr>
              <w:pStyle w:val="ConsPlusNormal"/>
              <w:spacing w:after="60"/>
              <w:jc w:val="center"/>
              <w:rPr>
                <w:highlight w:val="yellow"/>
              </w:rPr>
            </w:pPr>
            <w:r>
              <w:rPr>
                <w:color w:val="000000"/>
                <w:szCs w:val="22"/>
              </w:rPr>
              <w:t>-32,4%</w:t>
            </w:r>
          </w:p>
        </w:tc>
        <w:tc>
          <w:tcPr>
            <w:tcW w:w="1800" w:type="dxa"/>
            <w:tcBorders>
              <w:top w:val="single" w:sz="4" w:space="0" w:color="auto"/>
              <w:left w:val="single" w:sz="4" w:space="0" w:color="auto"/>
              <w:bottom w:val="single" w:sz="4" w:space="0" w:color="auto"/>
              <w:right w:val="single" w:sz="4" w:space="0" w:color="auto"/>
            </w:tcBorders>
            <w:vAlign w:val="center"/>
          </w:tcPr>
          <w:p w14:paraId="7652159E" w14:textId="77777777" w:rsidR="002E528A" w:rsidRDefault="002E528A" w:rsidP="002E528A">
            <w:pPr>
              <w:spacing w:after="60"/>
              <w:jc w:val="center"/>
            </w:pPr>
          </w:p>
        </w:tc>
      </w:tr>
      <w:tr w:rsidR="002E528A" w14:paraId="333F3457" w14:textId="77777777" w:rsidTr="00383813">
        <w:tblPrEx>
          <w:tblBorders>
            <w:left w:val="single" w:sz="4" w:space="0" w:color="auto"/>
            <w:insideH w:val="single" w:sz="4" w:space="0" w:color="auto"/>
          </w:tblBorders>
        </w:tblPrEx>
        <w:tc>
          <w:tcPr>
            <w:tcW w:w="5010" w:type="dxa"/>
            <w:gridSpan w:val="2"/>
            <w:vMerge/>
            <w:tcBorders>
              <w:top w:val="nil"/>
              <w:left w:val="nil"/>
              <w:bottom w:val="nil"/>
              <w:right w:val="single" w:sz="4" w:space="0" w:color="auto"/>
            </w:tcBorders>
          </w:tcPr>
          <w:p w14:paraId="112CDD52" w14:textId="77777777" w:rsidR="002E528A" w:rsidRDefault="002E528A" w:rsidP="002E528A"/>
        </w:tc>
        <w:tc>
          <w:tcPr>
            <w:tcW w:w="1188" w:type="dxa"/>
            <w:gridSpan w:val="2"/>
            <w:tcBorders>
              <w:top w:val="single" w:sz="4" w:space="0" w:color="auto"/>
              <w:left w:val="single" w:sz="4" w:space="0" w:color="auto"/>
              <w:bottom w:val="single" w:sz="4" w:space="0" w:color="auto"/>
              <w:right w:val="single" w:sz="4" w:space="0" w:color="auto"/>
            </w:tcBorders>
            <w:vAlign w:val="center"/>
          </w:tcPr>
          <w:p w14:paraId="01334A17" w14:textId="77777777" w:rsidR="002E528A" w:rsidRDefault="002E528A" w:rsidP="002E528A">
            <w:pPr>
              <w:pStyle w:val="ConsPlusNormal"/>
              <w:spacing w:after="60"/>
              <w:ind w:left="41"/>
            </w:pPr>
            <w:r>
              <w:t>3 года</w:t>
            </w:r>
          </w:p>
        </w:tc>
        <w:tc>
          <w:tcPr>
            <w:tcW w:w="1384" w:type="dxa"/>
            <w:gridSpan w:val="2"/>
            <w:tcBorders>
              <w:top w:val="single" w:sz="4" w:space="0" w:color="auto"/>
              <w:left w:val="single" w:sz="4" w:space="0" w:color="auto"/>
              <w:bottom w:val="single" w:sz="4" w:space="0" w:color="auto"/>
              <w:right w:val="single" w:sz="4" w:space="0" w:color="auto"/>
            </w:tcBorders>
            <w:vAlign w:val="center"/>
          </w:tcPr>
          <w:p w14:paraId="27AE09C8" w14:textId="50DD64AD" w:rsidR="002E528A" w:rsidRDefault="002E528A" w:rsidP="002E528A">
            <w:pPr>
              <w:pStyle w:val="ConsPlusNormal"/>
              <w:spacing w:after="60"/>
              <w:jc w:val="center"/>
            </w:pPr>
            <w:r>
              <w:rPr>
                <w:color w:val="000000"/>
                <w:szCs w:val="22"/>
              </w:rPr>
              <w:t>-1,8%</w:t>
            </w:r>
          </w:p>
        </w:tc>
        <w:tc>
          <w:tcPr>
            <w:tcW w:w="1103" w:type="dxa"/>
            <w:gridSpan w:val="2"/>
            <w:tcBorders>
              <w:top w:val="single" w:sz="4" w:space="0" w:color="auto"/>
              <w:left w:val="single" w:sz="4" w:space="0" w:color="auto"/>
              <w:bottom w:val="single" w:sz="4" w:space="0" w:color="auto"/>
              <w:right w:val="single" w:sz="4" w:space="0" w:color="auto"/>
            </w:tcBorders>
            <w:vAlign w:val="center"/>
          </w:tcPr>
          <w:p w14:paraId="5ABA04B0" w14:textId="463A4442" w:rsidR="002E528A" w:rsidRPr="000A53C9" w:rsidRDefault="002E528A" w:rsidP="002E528A">
            <w:pPr>
              <w:pStyle w:val="ConsPlusNormal"/>
              <w:spacing w:after="60"/>
              <w:jc w:val="center"/>
              <w:rPr>
                <w:highlight w:val="yellow"/>
              </w:rPr>
            </w:pPr>
            <w:r>
              <w:rPr>
                <w:color w:val="000000"/>
                <w:szCs w:val="22"/>
              </w:rPr>
              <w:t>-28,5%</w:t>
            </w:r>
          </w:p>
        </w:tc>
        <w:tc>
          <w:tcPr>
            <w:tcW w:w="1800" w:type="dxa"/>
            <w:tcBorders>
              <w:top w:val="single" w:sz="4" w:space="0" w:color="auto"/>
              <w:left w:val="single" w:sz="4" w:space="0" w:color="auto"/>
              <w:bottom w:val="single" w:sz="4" w:space="0" w:color="auto"/>
              <w:right w:val="single" w:sz="4" w:space="0" w:color="auto"/>
            </w:tcBorders>
            <w:vAlign w:val="center"/>
          </w:tcPr>
          <w:p w14:paraId="5ABA2C38" w14:textId="77777777" w:rsidR="002E528A" w:rsidRDefault="002E528A" w:rsidP="002E528A">
            <w:pPr>
              <w:spacing w:after="60"/>
              <w:jc w:val="center"/>
            </w:pPr>
          </w:p>
        </w:tc>
      </w:tr>
      <w:tr w:rsidR="002E528A" w14:paraId="576664AA" w14:textId="77777777" w:rsidTr="00383813">
        <w:tblPrEx>
          <w:tblBorders>
            <w:insideH w:val="single" w:sz="4" w:space="0" w:color="auto"/>
          </w:tblBorders>
        </w:tblPrEx>
        <w:tc>
          <w:tcPr>
            <w:tcW w:w="5010" w:type="dxa"/>
            <w:gridSpan w:val="2"/>
            <w:vMerge/>
            <w:tcBorders>
              <w:top w:val="nil"/>
              <w:left w:val="nil"/>
              <w:bottom w:val="nil"/>
              <w:right w:val="single" w:sz="4" w:space="0" w:color="auto"/>
            </w:tcBorders>
          </w:tcPr>
          <w:p w14:paraId="1AC7B8D6" w14:textId="77777777" w:rsidR="002E528A" w:rsidRDefault="002E528A" w:rsidP="002E528A"/>
        </w:tc>
        <w:tc>
          <w:tcPr>
            <w:tcW w:w="1188" w:type="dxa"/>
            <w:gridSpan w:val="2"/>
            <w:tcBorders>
              <w:top w:val="single" w:sz="4" w:space="0" w:color="auto"/>
              <w:left w:val="single" w:sz="4" w:space="0" w:color="auto"/>
              <w:bottom w:val="single" w:sz="4" w:space="0" w:color="auto"/>
              <w:right w:val="single" w:sz="4" w:space="0" w:color="auto"/>
            </w:tcBorders>
            <w:vAlign w:val="center"/>
          </w:tcPr>
          <w:p w14:paraId="7B0AAB4D" w14:textId="77777777" w:rsidR="002E528A" w:rsidRDefault="002E528A" w:rsidP="002E528A">
            <w:pPr>
              <w:pStyle w:val="ConsPlusNormal"/>
              <w:spacing w:after="60"/>
              <w:ind w:left="41"/>
            </w:pPr>
            <w:r>
              <w:t>5 лет</w:t>
            </w:r>
          </w:p>
        </w:tc>
        <w:tc>
          <w:tcPr>
            <w:tcW w:w="1384" w:type="dxa"/>
            <w:gridSpan w:val="2"/>
            <w:tcBorders>
              <w:top w:val="single" w:sz="4" w:space="0" w:color="auto"/>
              <w:left w:val="single" w:sz="4" w:space="0" w:color="auto"/>
              <w:bottom w:val="single" w:sz="4" w:space="0" w:color="auto"/>
              <w:right w:val="single" w:sz="4" w:space="0" w:color="auto"/>
            </w:tcBorders>
            <w:vAlign w:val="center"/>
          </w:tcPr>
          <w:p w14:paraId="635AA6B3" w14:textId="33B5B006" w:rsidR="002E528A" w:rsidRDefault="002E528A" w:rsidP="002E528A">
            <w:pPr>
              <w:pStyle w:val="ConsPlusNormal"/>
              <w:spacing w:after="60"/>
              <w:jc w:val="center"/>
            </w:pPr>
            <w:r>
              <w:rPr>
                <w:color w:val="000000"/>
                <w:szCs w:val="22"/>
              </w:rPr>
              <w:t>25,1%</w:t>
            </w:r>
          </w:p>
        </w:tc>
        <w:tc>
          <w:tcPr>
            <w:tcW w:w="1103" w:type="dxa"/>
            <w:gridSpan w:val="2"/>
            <w:tcBorders>
              <w:top w:val="single" w:sz="4" w:space="0" w:color="auto"/>
              <w:left w:val="single" w:sz="4" w:space="0" w:color="auto"/>
              <w:bottom w:val="single" w:sz="4" w:space="0" w:color="auto"/>
              <w:right w:val="single" w:sz="4" w:space="0" w:color="auto"/>
            </w:tcBorders>
            <w:vAlign w:val="center"/>
          </w:tcPr>
          <w:p w14:paraId="27BA1970" w14:textId="06AA9B6A" w:rsidR="002E528A" w:rsidRPr="000A53C9" w:rsidRDefault="002E528A" w:rsidP="002E528A">
            <w:pPr>
              <w:pStyle w:val="ConsPlusNormal"/>
              <w:spacing w:after="60"/>
              <w:jc w:val="center"/>
              <w:rPr>
                <w:highlight w:val="yellow"/>
              </w:rPr>
            </w:pPr>
            <w:r>
              <w:rPr>
                <w:color w:val="000000"/>
                <w:szCs w:val="22"/>
              </w:rPr>
              <w:t>-11,2%</w:t>
            </w:r>
          </w:p>
        </w:tc>
        <w:tc>
          <w:tcPr>
            <w:tcW w:w="1800" w:type="dxa"/>
            <w:tcBorders>
              <w:top w:val="single" w:sz="4" w:space="0" w:color="auto"/>
              <w:left w:val="single" w:sz="4" w:space="0" w:color="auto"/>
              <w:bottom w:val="single" w:sz="4" w:space="0" w:color="auto"/>
              <w:right w:val="single" w:sz="4" w:space="0" w:color="auto"/>
            </w:tcBorders>
            <w:vAlign w:val="center"/>
          </w:tcPr>
          <w:p w14:paraId="16EB2E92" w14:textId="77777777" w:rsidR="002E528A" w:rsidRDefault="002E528A" w:rsidP="002E528A">
            <w:pPr>
              <w:spacing w:after="60"/>
              <w:jc w:val="center"/>
            </w:pPr>
          </w:p>
        </w:tc>
      </w:tr>
      <w:tr w:rsidR="00F67313" w14:paraId="1E97DC52" w14:textId="77777777" w:rsidTr="00A86760">
        <w:tblPrEx>
          <w:tblBorders>
            <w:insideV w:val="nil"/>
          </w:tblBorders>
        </w:tblPrEx>
        <w:tc>
          <w:tcPr>
            <w:tcW w:w="5010" w:type="dxa"/>
            <w:gridSpan w:val="2"/>
            <w:tcBorders>
              <w:top w:val="nil"/>
              <w:left w:val="nil"/>
              <w:bottom w:val="nil"/>
              <w:right w:val="nil"/>
            </w:tcBorders>
          </w:tcPr>
          <w:p w14:paraId="26FFA755" w14:textId="77777777" w:rsidR="00D21890" w:rsidRDefault="00CC5DF1" w:rsidP="00D21890">
            <w:pPr>
              <w:pStyle w:val="ConsPlusNormal"/>
              <w:jc w:val="both"/>
            </w:pPr>
            <w:r>
              <w:t>1. Расчетная стоимость инвестиционного пая</w:t>
            </w:r>
            <w:r w:rsidR="0064779C">
              <w:t xml:space="preserve"> </w:t>
            </w:r>
          </w:p>
          <w:p w14:paraId="0E30AE7E" w14:textId="146C9EF9" w:rsidR="00CC5DF1" w:rsidRPr="004605F0" w:rsidRDefault="00383813" w:rsidP="00D21890">
            <w:pPr>
              <w:pStyle w:val="ConsPlusNormal"/>
              <w:jc w:val="both"/>
              <w:rPr>
                <w:color w:val="000000"/>
              </w:rPr>
            </w:pPr>
            <w:r w:rsidRPr="00383813">
              <w:rPr>
                <w:color w:val="000000"/>
              </w:rPr>
              <w:t xml:space="preserve">267 802,12 </w:t>
            </w:r>
            <w:r w:rsidR="00CC5DF1" w:rsidRPr="00E0495F">
              <w:t>руб.</w:t>
            </w:r>
          </w:p>
        </w:tc>
        <w:tc>
          <w:tcPr>
            <w:tcW w:w="131" w:type="dxa"/>
            <w:vMerge w:val="restart"/>
            <w:tcBorders>
              <w:top w:val="single" w:sz="4" w:space="0" w:color="auto"/>
              <w:left w:val="nil"/>
              <w:bottom w:val="nil"/>
              <w:right w:val="nil"/>
            </w:tcBorders>
          </w:tcPr>
          <w:p w14:paraId="7CA2DE5A" w14:textId="77777777" w:rsidR="00CC5DF1" w:rsidRDefault="00CC5DF1" w:rsidP="00E75BE8">
            <w:pPr>
              <w:pStyle w:val="ConsPlusNormal"/>
            </w:pPr>
          </w:p>
        </w:tc>
        <w:tc>
          <w:tcPr>
            <w:tcW w:w="5344" w:type="dxa"/>
            <w:gridSpan w:val="6"/>
            <w:vMerge w:val="restart"/>
            <w:tcBorders>
              <w:top w:val="single" w:sz="4" w:space="0" w:color="auto"/>
              <w:left w:val="nil"/>
              <w:bottom w:val="nil"/>
              <w:right w:val="nil"/>
            </w:tcBorders>
          </w:tcPr>
          <w:p w14:paraId="14A98C38" w14:textId="3D109275" w:rsidR="00CC5DF1" w:rsidRDefault="00CC5DF1" w:rsidP="00CC5DF1">
            <w:pPr>
              <w:pStyle w:val="ConsPlusNormal"/>
              <w:spacing w:after="120"/>
            </w:pPr>
            <w:r>
              <w:t>3. Стоимость чистых активов паевого инвестиционного фонда</w:t>
            </w:r>
            <w:r w:rsidR="00383813" w:rsidRPr="00383813">
              <w:t xml:space="preserve"> 849 194 058,83 </w:t>
            </w:r>
            <w:r w:rsidRPr="00E0495F">
              <w:t>руб.</w:t>
            </w:r>
          </w:p>
          <w:p w14:paraId="4774EE20" w14:textId="77777777" w:rsidR="00CC5DF1" w:rsidRDefault="00CC5DF1" w:rsidP="00CC5DF1">
            <w:pPr>
              <w:pStyle w:val="ConsPlusNormal"/>
              <w:numPr>
                <w:ilvl w:val="0"/>
                <w:numId w:val="1"/>
              </w:numPr>
              <w:spacing w:after="120"/>
              <w:ind w:left="102" w:firstLine="28"/>
              <w:jc w:val="both"/>
            </w:pPr>
            <w:r>
              <w:t xml:space="preserve">Доход от управления фондом не выплачивается, но капитализируется, увеличивая стоимость инвестиционного пая и доходность инвестиций. </w:t>
            </w:r>
          </w:p>
          <w:p w14:paraId="0F3926F2" w14:textId="0719469C" w:rsidR="00CC5DF1" w:rsidRDefault="00CC5DF1" w:rsidP="008A3901">
            <w:pPr>
              <w:pStyle w:val="ConsPlusNormal"/>
              <w:numPr>
                <w:ilvl w:val="0"/>
                <w:numId w:val="1"/>
              </w:numPr>
              <w:ind w:left="103" w:firstLine="27"/>
              <w:jc w:val="both"/>
            </w:pPr>
            <w:r w:rsidRPr="00CC5DF1">
              <w:rPr>
                <w:spacing w:val="-8"/>
              </w:rPr>
              <w:t>Правилами доверительного управления паевым инве</w:t>
            </w:r>
            <w:r w:rsidR="008A3901">
              <w:rPr>
                <w:spacing w:val="-8"/>
              </w:rPr>
              <w:t xml:space="preserve">стиционным фондом предусмотрены </w:t>
            </w:r>
            <w:r w:rsidRPr="00CC5DF1">
              <w:rPr>
                <w:spacing w:val="-8"/>
              </w:rPr>
              <w:t>скидки с расчетной стоимости инвестиционных паев при их погашении. Взимание скидок уменьшит доходность инвестиций в инвестиционные паи паевого инвестиционного фонда</w:t>
            </w:r>
            <w:r>
              <w:t>.</w:t>
            </w:r>
          </w:p>
        </w:tc>
      </w:tr>
      <w:tr w:rsidR="00F67313" w14:paraId="55692066" w14:textId="77777777" w:rsidTr="00A86760">
        <w:tblPrEx>
          <w:tblBorders>
            <w:insideV w:val="nil"/>
          </w:tblBorders>
        </w:tblPrEx>
        <w:trPr>
          <w:trHeight w:val="1880"/>
        </w:trPr>
        <w:tc>
          <w:tcPr>
            <w:tcW w:w="5010" w:type="dxa"/>
            <w:gridSpan w:val="2"/>
            <w:tcBorders>
              <w:top w:val="nil"/>
              <w:left w:val="nil"/>
              <w:bottom w:val="nil"/>
              <w:right w:val="nil"/>
            </w:tcBorders>
          </w:tcPr>
          <w:p w14:paraId="42EBF76D" w14:textId="2B55A6D6" w:rsidR="00CC5DF1" w:rsidRDefault="00CC5DF1" w:rsidP="008A3901">
            <w:pPr>
              <w:pStyle w:val="ConsPlusNormal"/>
              <w:jc w:val="both"/>
            </w:pPr>
            <w:r>
              <w:t>2. Результаты инвестирования не учитывают комиссии, удерживаемые при погашении инвестиционных паев паевого инвестиционного фонда (скидки). Указанные комиссии могут уменьшать доход от инвестиций.</w:t>
            </w:r>
          </w:p>
        </w:tc>
        <w:tc>
          <w:tcPr>
            <w:tcW w:w="131" w:type="dxa"/>
            <w:vMerge/>
            <w:tcBorders>
              <w:top w:val="nil"/>
              <w:left w:val="nil"/>
              <w:bottom w:val="nil"/>
              <w:right w:val="nil"/>
            </w:tcBorders>
          </w:tcPr>
          <w:p w14:paraId="717FEEEE" w14:textId="77777777" w:rsidR="00CC5DF1" w:rsidRDefault="00CC5DF1" w:rsidP="00E75BE8"/>
        </w:tc>
        <w:tc>
          <w:tcPr>
            <w:tcW w:w="5344" w:type="dxa"/>
            <w:gridSpan w:val="6"/>
            <w:vMerge/>
            <w:tcBorders>
              <w:top w:val="nil"/>
              <w:left w:val="nil"/>
              <w:bottom w:val="nil"/>
              <w:right w:val="nil"/>
            </w:tcBorders>
          </w:tcPr>
          <w:p w14:paraId="53FE1499" w14:textId="17BBA4AF" w:rsidR="00CC5DF1" w:rsidRDefault="00CC5DF1" w:rsidP="001664AC">
            <w:pPr>
              <w:pStyle w:val="ConsPlusNormal"/>
              <w:numPr>
                <w:ilvl w:val="0"/>
                <w:numId w:val="1"/>
              </w:numPr>
              <w:jc w:val="both"/>
            </w:pPr>
          </w:p>
        </w:tc>
      </w:tr>
      <w:tr w:rsidR="00A25CC8" w14:paraId="7A2B110A" w14:textId="77777777" w:rsidTr="00351828">
        <w:tc>
          <w:tcPr>
            <w:tcW w:w="10485" w:type="dxa"/>
            <w:gridSpan w:val="9"/>
            <w:tcBorders>
              <w:top w:val="nil"/>
              <w:left w:val="nil"/>
              <w:bottom w:val="nil"/>
              <w:right w:val="nil"/>
            </w:tcBorders>
          </w:tcPr>
          <w:p w14:paraId="34124ADC" w14:textId="77777777" w:rsidR="00A25CC8" w:rsidRDefault="00A25CC8" w:rsidP="00E75BE8">
            <w:pPr>
              <w:pStyle w:val="ConsPlusNormal"/>
              <w:jc w:val="both"/>
              <w:outlineLvl w:val="1"/>
            </w:pPr>
            <w:r>
              <w:t>Раздел 6. Комиссии</w:t>
            </w:r>
          </w:p>
          <w:p w14:paraId="613A8CDB" w14:textId="77777777" w:rsidR="00E75BE8" w:rsidRDefault="00E75BE8" w:rsidP="00E75BE8">
            <w:pPr>
              <w:pStyle w:val="ConsPlusNormal"/>
              <w:jc w:val="both"/>
              <w:outlineLvl w:val="1"/>
            </w:pPr>
          </w:p>
          <w:p w14:paraId="734005CA" w14:textId="45FF70BF" w:rsidR="00E75BE8" w:rsidRDefault="00E75BE8" w:rsidP="008A3901">
            <w:pPr>
              <w:pStyle w:val="ConsPlusNormal"/>
              <w:jc w:val="both"/>
              <w:outlineLvl w:val="1"/>
            </w:pPr>
            <w:r w:rsidRPr="00E75BE8">
              <w:t>Правилами доверительного управления паевым инвестиционным фондом</w:t>
            </w:r>
            <w:r w:rsidR="006E68A0">
              <w:t xml:space="preserve"> </w:t>
            </w:r>
            <w:r w:rsidRPr="00E75BE8">
              <w:t xml:space="preserve">предусмотрены </w:t>
            </w:r>
            <w:bookmarkStart w:id="1" w:name="_GoBack"/>
            <w:bookmarkEnd w:id="1"/>
            <w:r w:rsidRPr="00E75BE8">
              <w:t>скидки с расчетной стоимости инвестиционных паев при их погашении</w:t>
            </w:r>
            <w:r w:rsidR="00D00CFF">
              <w:t>.</w:t>
            </w:r>
          </w:p>
        </w:tc>
      </w:tr>
      <w:tr w:rsidR="00F67313" w14:paraId="686C91F2" w14:textId="77777777" w:rsidTr="00A86760">
        <w:tblPrEx>
          <w:tblBorders>
            <w:insideV w:val="nil"/>
          </w:tblBorders>
        </w:tblPrEx>
        <w:tc>
          <w:tcPr>
            <w:tcW w:w="5010" w:type="dxa"/>
            <w:gridSpan w:val="2"/>
            <w:tcBorders>
              <w:top w:val="nil"/>
              <w:left w:val="nil"/>
              <w:bottom w:val="single" w:sz="4" w:space="0" w:color="auto"/>
              <w:right w:val="nil"/>
            </w:tcBorders>
          </w:tcPr>
          <w:p w14:paraId="613993CF" w14:textId="77777777" w:rsidR="00A25CC8" w:rsidRDefault="00A25CC8" w:rsidP="00E75BE8">
            <w:pPr>
              <w:pStyle w:val="ConsPlusNormal"/>
              <w:jc w:val="both"/>
            </w:pPr>
            <w:r w:rsidRPr="00233C48">
              <w:t>Комиссии, оплачиваемые один раз</w:t>
            </w:r>
          </w:p>
        </w:tc>
        <w:tc>
          <w:tcPr>
            <w:tcW w:w="131" w:type="dxa"/>
            <w:vMerge w:val="restart"/>
            <w:tcBorders>
              <w:top w:val="nil"/>
              <w:left w:val="nil"/>
              <w:bottom w:val="nil"/>
              <w:right w:val="nil"/>
            </w:tcBorders>
          </w:tcPr>
          <w:p w14:paraId="78E84AAE" w14:textId="77777777" w:rsidR="00A25CC8" w:rsidRDefault="00A25CC8" w:rsidP="00E75BE8">
            <w:pPr>
              <w:pStyle w:val="ConsPlusNormal"/>
            </w:pPr>
          </w:p>
        </w:tc>
        <w:tc>
          <w:tcPr>
            <w:tcW w:w="5344" w:type="dxa"/>
            <w:gridSpan w:val="6"/>
            <w:tcBorders>
              <w:top w:val="nil"/>
              <w:left w:val="nil"/>
              <w:bottom w:val="single" w:sz="4" w:space="0" w:color="auto"/>
              <w:right w:val="nil"/>
            </w:tcBorders>
          </w:tcPr>
          <w:p w14:paraId="0285F74A" w14:textId="77777777" w:rsidR="00A25CC8" w:rsidRPr="004C3EB1" w:rsidRDefault="00A25CC8" w:rsidP="00E75BE8">
            <w:pPr>
              <w:pStyle w:val="ConsPlusNormal"/>
              <w:jc w:val="both"/>
            </w:pPr>
            <w:r w:rsidRPr="00B11629">
              <w:t>Комиссии, оплачиваемые каждый год</w:t>
            </w:r>
          </w:p>
        </w:tc>
      </w:tr>
      <w:tr w:rsidR="00AF388B" w14:paraId="17764E8A" w14:textId="77777777" w:rsidTr="00A86760">
        <w:tblPrEx>
          <w:tblBorders>
            <w:left w:val="single" w:sz="4" w:space="0" w:color="auto"/>
            <w:right w:val="single" w:sz="4" w:space="0" w:color="auto"/>
            <w:insideH w:val="single" w:sz="4" w:space="0" w:color="auto"/>
          </w:tblBorders>
        </w:tblPrEx>
        <w:tc>
          <w:tcPr>
            <w:tcW w:w="3762" w:type="dxa"/>
            <w:tcBorders>
              <w:top w:val="single" w:sz="4" w:space="0" w:color="auto"/>
              <w:left w:val="single" w:sz="4" w:space="0" w:color="auto"/>
              <w:bottom w:val="single" w:sz="4" w:space="0" w:color="auto"/>
              <w:right w:val="single" w:sz="4" w:space="0" w:color="auto"/>
            </w:tcBorders>
          </w:tcPr>
          <w:p w14:paraId="2827D65F" w14:textId="77777777" w:rsidR="00BD0DC3" w:rsidRDefault="00BD0DC3" w:rsidP="00BD0DC3">
            <w:pPr>
              <w:pStyle w:val="ConsPlusNormal"/>
            </w:pPr>
            <w:r>
              <w:t>при приобретении инвестиционного пая (надбавка)</w:t>
            </w:r>
          </w:p>
        </w:tc>
        <w:tc>
          <w:tcPr>
            <w:tcW w:w="1248" w:type="dxa"/>
            <w:tcBorders>
              <w:top w:val="single" w:sz="4" w:space="0" w:color="auto"/>
              <w:left w:val="single" w:sz="4" w:space="0" w:color="auto"/>
              <w:bottom w:val="single" w:sz="4" w:space="0" w:color="auto"/>
              <w:right w:val="single" w:sz="4" w:space="0" w:color="auto"/>
            </w:tcBorders>
          </w:tcPr>
          <w:p w14:paraId="1B57C2BF" w14:textId="5EFA8DA7" w:rsidR="00BD0DC3" w:rsidRDefault="005C235E" w:rsidP="005C235E">
            <w:pPr>
              <w:pStyle w:val="ConsPlusNormal"/>
              <w:jc w:val="center"/>
            </w:pPr>
            <w:r>
              <w:t>нет</w:t>
            </w:r>
          </w:p>
        </w:tc>
        <w:tc>
          <w:tcPr>
            <w:tcW w:w="131" w:type="dxa"/>
            <w:vMerge/>
            <w:tcBorders>
              <w:top w:val="nil"/>
              <w:left w:val="single" w:sz="4" w:space="0" w:color="auto"/>
              <w:bottom w:val="nil"/>
              <w:right w:val="single" w:sz="4" w:space="0" w:color="auto"/>
            </w:tcBorders>
          </w:tcPr>
          <w:p w14:paraId="10D6D0C3" w14:textId="77777777" w:rsidR="00BD0DC3" w:rsidRDefault="00BD0DC3" w:rsidP="00BD0DC3"/>
        </w:tc>
        <w:tc>
          <w:tcPr>
            <w:tcW w:w="3409" w:type="dxa"/>
            <w:gridSpan w:val="4"/>
            <w:vMerge w:val="restart"/>
            <w:tcBorders>
              <w:top w:val="single" w:sz="4" w:space="0" w:color="auto"/>
              <w:left w:val="single" w:sz="4" w:space="0" w:color="auto"/>
              <w:bottom w:val="single" w:sz="4" w:space="0" w:color="auto"/>
              <w:right w:val="single" w:sz="4" w:space="0" w:color="auto"/>
            </w:tcBorders>
            <w:vAlign w:val="center"/>
          </w:tcPr>
          <w:p w14:paraId="1C13853C" w14:textId="2839C410" w:rsidR="00BD0DC3" w:rsidRDefault="00BD0DC3" w:rsidP="00BD0DC3">
            <w:pPr>
              <w:pStyle w:val="ConsPlusNormal"/>
              <w:jc w:val="center"/>
              <w:rPr>
                <w:sz w:val="16"/>
                <w:szCs w:val="16"/>
              </w:rPr>
            </w:pPr>
            <w:r w:rsidRPr="00032105">
              <w:rPr>
                <w:sz w:val="16"/>
                <w:szCs w:val="16"/>
              </w:rPr>
              <w:t>Вознаграждение</w:t>
            </w:r>
            <w:r>
              <w:rPr>
                <w:sz w:val="16"/>
                <w:szCs w:val="16"/>
              </w:rPr>
              <w:t xml:space="preserve"> Управляющей компании</w:t>
            </w:r>
          </w:p>
          <w:p w14:paraId="2AB195F3" w14:textId="77777777" w:rsidR="00BD0DC3" w:rsidRPr="00032105" w:rsidRDefault="00BD0DC3" w:rsidP="00BD0DC3">
            <w:pPr>
              <w:pStyle w:val="ConsPlusNormal"/>
              <w:jc w:val="center"/>
              <w:rPr>
                <w:sz w:val="16"/>
                <w:szCs w:val="16"/>
              </w:rPr>
            </w:pPr>
          </w:p>
          <w:p w14:paraId="33EB11B5" w14:textId="643F9F57" w:rsidR="00BD0DC3" w:rsidRDefault="00BD0DC3" w:rsidP="00BD0DC3">
            <w:pPr>
              <w:pStyle w:val="ConsPlusNormal"/>
              <w:jc w:val="center"/>
              <w:rPr>
                <w:sz w:val="16"/>
                <w:szCs w:val="16"/>
              </w:rPr>
            </w:pPr>
            <w:r w:rsidRPr="00032105">
              <w:rPr>
                <w:sz w:val="16"/>
                <w:szCs w:val="16"/>
              </w:rPr>
              <w:t xml:space="preserve">Вознаграждение </w:t>
            </w:r>
            <w:r w:rsidRPr="00DA6772">
              <w:rPr>
                <w:sz w:val="16"/>
                <w:szCs w:val="16"/>
              </w:rPr>
              <w:t xml:space="preserve">специализированного депозитария, </w:t>
            </w:r>
            <w:r>
              <w:rPr>
                <w:sz w:val="16"/>
                <w:szCs w:val="16"/>
              </w:rPr>
              <w:t>регистратора</w:t>
            </w:r>
            <w:r w:rsidRPr="00DA6772">
              <w:rPr>
                <w:sz w:val="16"/>
                <w:szCs w:val="16"/>
              </w:rPr>
              <w:t xml:space="preserve"> </w:t>
            </w:r>
          </w:p>
          <w:p w14:paraId="2E8BD254" w14:textId="77777777" w:rsidR="00BD0DC3" w:rsidRPr="00032105" w:rsidRDefault="00BD0DC3" w:rsidP="00BD0DC3">
            <w:pPr>
              <w:pStyle w:val="ConsPlusNormal"/>
              <w:jc w:val="center"/>
              <w:rPr>
                <w:sz w:val="16"/>
                <w:szCs w:val="16"/>
              </w:rPr>
            </w:pPr>
          </w:p>
          <w:p w14:paraId="5C132E76" w14:textId="77777777" w:rsidR="00BD0DC3" w:rsidRPr="00032105" w:rsidRDefault="00BD0DC3" w:rsidP="00BD0DC3">
            <w:pPr>
              <w:pStyle w:val="ConsPlusNormal"/>
              <w:jc w:val="center"/>
              <w:rPr>
                <w:sz w:val="16"/>
                <w:szCs w:val="16"/>
              </w:rPr>
            </w:pPr>
            <w:r w:rsidRPr="00032105">
              <w:rPr>
                <w:sz w:val="16"/>
                <w:szCs w:val="16"/>
              </w:rPr>
              <w:t>Прочие расходы</w:t>
            </w:r>
          </w:p>
        </w:tc>
        <w:tc>
          <w:tcPr>
            <w:tcW w:w="1935" w:type="dxa"/>
            <w:gridSpan w:val="2"/>
            <w:vMerge w:val="restart"/>
            <w:tcBorders>
              <w:top w:val="single" w:sz="4" w:space="0" w:color="auto"/>
              <w:left w:val="single" w:sz="4" w:space="0" w:color="auto"/>
              <w:bottom w:val="single" w:sz="4" w:space="0" w:color="auto"/>
              <w:right w:val="single" w:sz="4" w:space="0" w:color="auto"/>
            </w:tcBorders>
            <w:vAlign w:val="center"/>
          </w:tcPr>
          <w:p w14:paraId="6185115F" w14:textId="6D50F748" w:rsidR="00BD0DC3" w:rsidRDefault="00390BF5" w:rsidP="00BD0DC3">
            <w:pPr>
              <w:pStyle w:val="ConsPlusNormal"/>
              <w:jc w:val="center"/>
              <w:rPr>
                <w:sz w:val="16"/>
                <w:szCs w:val="16"/>
              </w:rPr>
            </w:pPr>
            <w:r>
              <w:rPr>
                <w:sz w:val="16"/>
                <w:szCs w:val="16"/>
              </w:rPr>
              <w:t>1</w:t>
            </w:r>
            <w:r w:rsidR="00BD0DC3" w:rsidRPr="00032105">
              <w:rPr>
                <w:sz w:val="16"/>
                <w:szCs w:val="16"/>
              </w:rPr>
              <w:t>,</w:t>
            </w:r>
            <w:r>
              <w:rPr>
                <w:sz w:val="16"/>
                <w:szCs w:val="16"/>
              </w:rPr>
              <w:t>5</w:t>
            </w:r>
            <w:r w:rsidR="00BD0DC3" w:rsidRPr="00032105">
              <w:rPr>
                <w:sz w:val="16"/>
                <w:szCs w:val="16"/>
              </w:rPr>
              <w:t>%</w:t>
            </w:r>
          </w:p>
          <w:p w14:paraId="01EAEA00" w14:textId="57931A38" w:rsidR="00BD0DC3" w:rsidRDefault="00BD0DC3" w:rsidP="00BD0DC3">
            <w:pPr>
              <w:pStyle w:val="ConsPlusNormal"/>
              <w:jc w:val="center"/>
              <w:rPr>
                <w:sz w:val="16"/>
                <w:szCs w:val="16"/>
              </w:rPr>
            </w:pPr>
          </w:p>
          <w:p w14:paraId="4161AE03" w14:textId="77777777" w:rsidR="00BD0DC3" w:rsidRPr="00032105" w:rsidRDefault="00BD0DC3" w:rsidP="00BD0DC3">
            <w:pPr>
              <w:pStyle w:val="ConsPlusNormal"/>
              <w:jc w:val="center"/>
              <w:rPr>
                <w:sz w:val="16"/>
                <w:szCs w:val="16"/>
              </w:rPr>
            </w:pPr>
          </w:p>
          <w:p w14:paraId="42A580BD" w14:textId="2690D84F" w:rsidR="00BD0DC3" w:rsidRDefault="005C235E" w:rsidP="00BD0DC3">
            <w:pPr>
              <w:pStyle w:val="ConsPlusNormal"/>
              <w:jc w:val="center"/>
              <w:rPr>
                <w:rFonts w:ascii="Arial" w:hAnsi="Arial" w:cs="Arial"/>
                <w:color w:val="000000"/>
                <w:sz w:val="16"/>
                <w:szCs w:val="16"/>
                <w:shd w:val="clear" w:color="auto" w:fill="FFFFFF"/>
              </w:rPr>
            </w:pPr>
            <w:r>
              <w:rPr>
                <w:rFonts w:ascii="Arial" w:hAnsi="Arial" w:cs="Arial"/>
                <w:color w:val="000000"/>
                <w:sz w:val="16"/>
                <w:szCs w:val="16"/>
                <w:shd w:val="clear" w:color="auto" w:fill="FFFFFF"/>
              </w:rPr>
              <w:t>1</w:t>
            </w:r>
            <w:r w:rsidR="00BD0DC3" w:rsidRPr="00032105">
              <w:rPr>
                <w:rFonts w:ascii="Arial" w:hAnsi="Arial" w:cs="Arial"/>
                <w:color w:val="000000"/>
                <w:sz w:val="16"/>
                <w:szCs w:val="16"/>
                <w:shd w:val="clear" w:color="auto" w:fill="FFFFFF"/>
              </w:rPr>
              <w:t>% без учета НДС</w:t>
            </w:r>
          </w:p>
          <w:p w14:paraId="141FA85F" w14:textId="1D8B0062" w:rsidR="00BD0DC3" w:rsidRDefault="00BD0DC3" w:rsidP="00BD0DC3">
            <w:pPr>
              <w:pStyle w:val="ConsPlusNormal"/>
              <w:jc w:val="center"/>
              <w:rPr>
                <w:rFonts w:ascii="Arial" w:hAnsi="Arial" w:cs="Arial"/>
                <w:color w:val="000000"/>
                <w:sz w:val="16"/>
                <w:szCs w:val="16"/>
                <w:shd w:val="clear" w:color="auto" w:fill="FFFFFF"/>
              </w:rPr>
            </w:pPr>
          </w:p>
          <w:p w14:paraId="789A6818" w14:textId="77777777" w:rsidR="00BD0DC3" w:rsidRPr="00032105" w:rsidRDefault="00BD0DC3" w:rsidP="00BD0DC3">
            <w:pPr>
              <w:pStyle w:val="ConsPlusNormal"/>
              <w:jc w:val="center"/>
              <w:rPr>
                <w:rFonts w:ascii="Arial" w:hAnsi="Arial" w:cs="Arial"/>
                <w:color w:val="000000"/>
                <w:sz w:val="16"/>
                <w:szCs w:val="16"/>
                <w:shd w:val="clear" w:color="auto" w:fill="FFFFFF"/>
              </w:rPr>
            </w:pPr>
          </w:p>
          <w:p w14:paraId="6248A1DC" w14:textId="1DC708B2" w:rsidR="00BD0DC3" w:rsidRPr="00032105" w:rsidRDefault="005C235E" w:rsidP="00BD0DC3">
            <w:pPr>
              <w:pStyle w:val="ConsPlusNormal"/>
              <w:jc w:val="center"/>
              <w:rPr>
                <w:sz w:val="16"/>
                <w:szCs w:val="16"/>
              </w:rPr>
            </w:pPr>
            <w:r>
              <w:rPr>
                <w:rFonts w:ascii="Arial" w:hAnsi="Arial" w:cs="Arial"/>
                <w:color w:val="000000"/>
                <w:sz w:val="16"/>
                <w:szCs w:val="16"/>
                <w:shd w:val="clear" w:color="auto" w:fill="FFFFFF"/>
              </w:rPr>
              <w:t>1</w:t>
            </w:r>
            <w:r w:rsidR="00BD0DC3" w:rsidRPr="00032105">
              <w:rPr>
                <w:rFonts w:ascii="Arial" w:hAnsi="Arial" w:cs="Arial"/>
                <w:color w:val="000000"/>
                <w:sz w:val="16"/>
                <w:szCs w:val="16"/>
                <w:shd w:val="clear" w:color="auto" w:fill="FFFFFF"/>
              </w:rPr>
              <w:t>.</w:t>
            </w:r>
            <w:r>
              <w:rPr>
                <w:rFonts w:ascii="Arial" w:hAnsi="Arial" w:cs="Arial"/>
                <w:color w:val="000000"/>
                <w:sz w:val="16"/>
                <w:szCs w:val="16"/>
                <w:shd w:val="clear" w:color="auto" w:fill="FFFFFF"/>
              </w:rPr>
              <w:t>6</w:t>
            </w:r>
            <w:r w:rsidR="00BD0DC3" w:rsidRPr="00032105">
              <w:rPr>
                <w:rFonts w:ascii="Arial" w:hAnsi="Arial" w:cs="Arial"/>
                <w:color w:val="000000"/>
                <w:sz w:val="16"/>
                <w:szCs w:val="16"/>
                <w:shd w:val="clear" w:color="auto" w:fill="FFFFFF"/>
              </w:rPr>
              <w:t>% без учета НДС</w:t>
            </w:r>
          </w:p>
        </w:tc>
      </w:tr>
      <w:tr w:rsidR="00AF388B" w14:paraId="746FE8D3" w14:textId="77777777" w:rsidTr="00A86760">
        <w:tblPrEx>
          <w:tblBorders>
            <w:left w:val="single" w:sz="4" w:space="0" w:color="auto"/>
            <w:right w:val="single" w:sz="4" w:space="0" w:color="auto"/>
            <w:insideH w:val="single" w:sz="4" w:space="0" w:color="auto"/>
          </w:tblBorders>
        </w:tblPrEx>
        <w:trPr>
          <w:trHeight w:val="269"/>
        </w:trPr>
        <w:tc>
          <w:tcPr>
            <w:tcW w:w="3762" w:type="dxa"/>
            <w:vMerge w:val="restart"/>
            <w:tcBorders>
              <w:top w:val="single" w:sz="4" w:space="0" w:color="auto"/>
              <w:left w:val="single" w:sz="4" w:space="0" w:color="auto"/>
              <w:bottom w:val="single" w:sz="4" w:space="0" w:color="auto"/>
              <w:right w:val="single" w:sz="4" w:space="0" w:color="auto"/>
            </w:tcBorders>
          </w:tcPr>
          <w:p w14:paraId="30AFC0E7" w14:textId="77777777" w:rsidR="00BD0DC3" w:rsidRDefault="00BD0DC3" w:rsidP="00BD0DC3">
            <w:pPr>
              <w:pStyle w:val="ConsPlusNormal"/>
            </w:pPr>
            <w:r>
              <w:t>при погашении инвестиционного пая (скидка)</w:t>
            </w:r>
          </w:p>
        </w:tc>
        <w:tc>
          <w:tcPr>
            <w:tcW w:w="1248" w:type="dxa"/>
            <w:vMerge w:val="restart"/>
            <w:tcBorders>
              <w:top w:val="single" w:sz="4" w:space="0" w:color="auto"/>
              <w:left w:val="single" w:sz="4" w:space="0" w:color="auto"/>
              <w:bottom w:val="single" w:sz="4" w:space="0" w:color="auto"/>
              <w:right w:val="single" w:sz="4" w:space="0" w:color="auto"/>
            </w:tcBorders>
          </w:tcPr>
          <w:p w14:paraId="61881D4E" w14:textId="77A55EC4" w:rsidR="00BD0DC3" w:rsidRDefault="00CD3D17" w:rsidP="00BD0DC3">
            <w:pPr>
              <w:pStyle w:val="ConsPlusNormal"/>
              <w:jc w:val="center"/>
            </w:pPr>
            <w:r w:rsidRPr="00CD3D17">
              <w:t>0-1,5%</w:t>
            </w:r>
          </w:p>
        </w:tc>
        <w:tc>
          <w:tcPr>
            <w:tcW w:w="131" w:type="dxa"/>
            <w:vMerge/>
            <w:tcBorders>
              <w:top w:val="nil"/>
              <w:left w:val="single" w:sz="4" w:space="0" w:color="auto"/>
              <w:bottom w:val="nil"/>
              <w:right w:val="single" w:sz="4" w:space="0" w:color="auto"/>
            </w:tcBorders>
          </w:tcPr>
          <w:p w14:paraId="3DD92CCD" w14:textId="77777777" w:rsidR="00BD0DC3" w:rsidRDefault="00BD0DC3" w:rsidP="00BD0DC3"/>
        </w:tc>
        <w:tc>
          <w:tcPr>
            <w:tcW w:w="3409" w:type="dxa"/>
            <w:gridSpan w:val="4"/>
            <w:vMerge/>
            <w:tcBorders>
              <w:top w:val="single" w:sz="4" w:space="0" w:color="auto"/>
              <w:left w:val="single" w:sz="4" w:space="0" w:color="auto"/>
              <w:bottom w:val="single" w:sz="4" w:space="0" w:color="auto"/>
              <w:right w:val="single" w:sz="4" w:space="0" w:color="auto"/>
            </w:tcBorders>
          </w:tcPr>
          <w:p w14:paraId="4F988ACA" w14:textId="77777777" w:rsidR="00BD0DC3" w:rsidRDefault="00BD0DC3" w:rsidP="00BD0DC3"/>
        </w:tc>
        <w:tc>
          <w:tcPr>
            <w:tcW w:w="1935" w:type="dxa"/>
            <w:gridSpan w:val="2"/>
            <w:vMerge/>
            <w:tcBorders>
              <w:top w:val="single" w:sz="4" w:space="0" w:color="auto"/>
              <w:left w:val="single" w:sz="4" w:space="0" w:color="auto"/>
              <w:bottom w:val="single" w:sz="4" w:space="0" w:color="auto"/>
              <w:right w:val="single" w:sz="4" w:space="0" w:color="auto"/>
            </w:tcBorders>
          </w:tcPr>
          <w:p w14:paraId="2A114AD0" w14:textId="77777777" w:rsidR="00BD0DC3" w:rsidRDefault="00BD0DC3" w:rsidP="00BD0DC3"/>
        </w:tc>
      </w:tr>
      <w:tr w:rsidR="009758B0" w14:paraId="28CA1AC9" w14:textId="77777777" w:rsidTr="00A86760">
        <w:tblPrEx>
          <w:tblBorders>
            <w:left w:val="single" w:sz="4" w:space="0" w:color="auto"/>
            <w:insideH w:val="single" w:sz="4" w:space="0" w:color="auto"/>
            <w:insideV w:val="nil"/>
          </w:tblBorders>
        </w:tblPrEx>
        <w:tc>
          <w:tcPr>
            <w:tcW w:w="3762" w:type="dxa"/>
            <w:vMerge/>
            <w:tcBorders>
              <w:top w:val="single" w:sz="4" w:space="0" w:color="auto"/>
              <w:left w:val="single" w:sz="4" w:space="0" w:color="auto"/>
              <w:bottom w:val="single" w:sz="4" w:space="0" w:color="auto"/>
              <w:right w:val="single" w:sz="4" w:space="0" w:color="auto"/>
            </w:tcBorders>
          </w:tcPr>
          <w:p w14:paraId="0443C9A3" w14:textId="77777777" w:rsidR="00A25CC8" w:rsidRDefault="00A25CC8" w:rsidP="00E75BE8"/>
        </w:tc>
        <w:tc>
          <w:tcPr>
            <w:tcW w:w="1248" w:type="dxa"/>
            <w:vMerge/>
            <w:tcBorders>
              <w:top w:val="single" w:sz="4" w:space="0" w:color="auto"/>
              <w:left w:val="single" w:sz="4" w:space="0" w:color="auto"/>
              <w:bottom w:val="single" w:sz="4" w:space="0" w:color="auto"/>
              <w:right w:val="single" w:sz="4" w:space="0" w:color="auto"/>
            </w:tcBorders>
          </w:tcPr>
          <w:p w14:paraId="379B23BE" w14:textId="77777777" w:rsidR="00A25CC8" w:rsidRDefault="00A25CC8" w:rsidP="00E75BE8"/>
        </w:tc>
        <w:tc>
          <w:tcPr>
            <w:tcW w:w="131" w:type="dxa"/>
            <w:vMerge/>
            <w:tcBorders>
              <w:top w:val="nil"/>
              <w:left w:val="single" w:sz="4" w:space="0" w:color="auto"/>
              <w:bottom w:val="nil"/>
              <w:right w:val="nil"/>
            </w:tcBorders>
          </w:tcPr>
          <w:p w14:paraId="55B70C56" w14:textId="77777777" w:rsidR="00A25CC8" w:rsidRDefault="00A25CC8" w:rsidP="00E75BE8"/>
        </w:tc>
        <w:tc>
          <w:tcPr>
            <w:tcW w:w="5344" w:type="dxa"/>
            <w:gridSpan w:val="6"/>
            <w:tcBorders>
              <w:top w:val="single" w:sz="4" w:space="0" w:color="auto"/>
              <w:left w:val="nil"/>
              <w:bottom w:val="nil"/>
              <w:right w:val="nil"/>
            </w:tcBorders>
          </w:tcPr>
          <w:p w14:paraId="6A6110B0" w14:textId="77777777" w:rsidR="00A25CC8" w:rsidRPr="00A637A2" w:rsidRDefault="00A25CC8" w:rsidP="00E75BE8">
            <w:pPr>
              <w:pStyle w:val="ConsPlusNormal"/>
              <w:rPr>
                <w:sz w:val="4"/>
                <w:szCs w:val="4"/>
              </w:rPr>
            </w:pPr>
          </w:p>
        </w:tc>
      </w:tr>
      <w:tr w:rsidR="00A25CC8" w14:paraId="49730284" w14:textId="77777777" w:rsidTr="00351828">
        <w:tc>
          <w:tcPr>
            <w:tcW w:w="10485" w:type="dxa"/>
            <w:gridSpan w:val="9"/>
            <w:tcBorders>
              <w:top w:val="nil"/>
              <w:left w:val="nil"/>
              <w:bottom w:val="nil"/>
              <w:right w:val="nil"/>
            </w:tcBorders>
          </w:tcPr>
          <w:p w14:paraId="6C726B9B" w14:textId="77777777" w:rsidR="00A25CC8" w:rsidRDefault="00A25CC8" w:rsidP="00E75BE8">
            <w:pPr>
              <w:pStyle w:val="ConsPlusNormal"/>
            </w:pPr>
            <w:r>
              <w:t>Размер комиссий указан в процентах от стоимости чистых активов паевого инвестиционного фонда.</w:t>
            </w:r>
          </w:p>
          <w:p w14:paraId="7C970A4C" w14:textId="226E6067" w:rsidR="00A25CC8" w:rsidRDefault="00A25CC8" w:rsidP="00E75BE8">
            <w:pPr>
              <w:pStyle w:val="ConsPlusNormal"/>
            </w:pPr>
            <w:r>
              <w:t>Подробные условия указаны в правилах доверительного управления паевым инвестиционным фондом</w:t>
            </w:r>
            <w:r w:rsidR="00245AAB">
              <w:t>.</w:t>
            </w:r>
          </w:p>
        </w:tc>
      </w:tr>
      <w:tr w:rsidR="00A25CC8" w14:paraId="5E8759DE" w14:textId="77777777" w:rsidTr="00351828">
        <w:tc>
          <w:tcPr>
            <w:tcW w:w="10485" w:type="dxa"/>
            <w:gridSpan w:val="9"/>
            <w:tcBorders>
              <w:top w:val="nil"/>
              <w:left w:val="nil"/>
              <w:bottom w:val="nil"/>
              <w:right w:val="nil"/>
            </w:tcBorders>
          </w:tcPr>
          <w:p w14:paraId="5C345400" w14:textId="77777777" w:rsidR="00A25CC8" w:rsidRDefault="00A25CC8" w:rsidP="00E75BE8">
            <w:pPr>
              <w:pStyle w:val="ConsPlusNormal"/>
              <w:jc w:val="both"/>
              <w:outlineLvl w:val="1"/>
            </w:pPr>
            <w:r>
              <w:t>Раздел 7. Иная информация</w:t>
            </w:r>
          </w:p>
        </w:tc>
      </w:tr>
      <w:tr w:rsidR="00F67313" w14:paraId="32ACD5AB" w14:textId="77777777" w:rsidTr="00A86760">
        <w:tblPrEx>
          <w:tblBorders>
            <w:insideV w:val="nil"/>
          </w:tblBorders>
        </w:tblPrEx>
        <w:tc>
          <w:tcPr>
            <w:tcW w:w="5010" w:type="dxa"/>
            <w:gridSpan w:val="2"/>
            <w:vMerge w:val="restart"/>
            <w:tcBorders>
              <w:top w:val="nil"/>
              <w:left w:val="nil"/>
              <w:bottom w:val="nil"/>
              <w:right w:val="nil"/>
            </w:tcBorders>
          </w:tcPr>
          <w:p w14:paraId="14E0DE91" w14:textId="77777777" w:rsidR="00D00CFF" w:rsidRDefault="00D00CFF" w:rsidP="00D00CFF">
            <w:pPr>
              <w:pStyle w:val="ConsPlusNormal"/>
              <w:spacing w:after="120"/>
              <w:jc w:val="both"/>
            </w:pPr>
            <w:r>
              <w:lastRenderedPageBreak/>
              <w:t xml:space="preserve">1. </w:t>
            </w:r>
            <w:r w:rsidRPr="00D00CFF">
              <w:rPr>
                <w:spacing w:val="-8"/>
              </w:rPr>
              <w:t xml:space="preserve">Минимальная сумма денежных средств, которая может быть передана в оплату инвестиционных паев, составляет от </w:t>
            </w:r>
            <w:r w:rsidRPr="00233C48">
              <w:rPr>
                <w:spacing w:val="-8"/>
              </w:rPr>
              <w:t>10000 рублей</w:t>
            </w:r>
            <w:r w:rsidRPr="0027074D">
              <w:rPr>
                <w:spacing w:val="-8"/>
              </w:rPr>
              <w:t>.</w:t>
            </w:r>
            <w:r w:rsidRPr="00D00CFF">
              <w:rPr>
                <w:spacing w:val="-8"/>
              </w:rPr>
              <w:t xml:space="preserve"> Подробные условия указаны в правилах доверительного управления паевым инвестиционным фондом</w:t>
            </w:r>
            <w:r>
              <w:t>.</w:t>
            </w:r>
          </w:p>
          <w:p w14:paraId="3D6CD83D" w14:textId="1364B3A7" w:rsidR="00AA1D11" w:rsidRDefault="00D00CFF" w:rsidP="001137AA">
            <w:pPr>
              <w:pStyle w:val="ConsPlusNormal"/>
              <w:jc w:val="both"/>
            </w:pPr>
            <w:r>
              <w:t xml:space="preserve">2. </w:t>
            </w:r>
            <w:r w:rsidR="00AA1D11">
              <w:t xml:space="preserve"> </w:t>
            </w:r>
            <w:r w:rsidR="00AA1D11" w:rsidRPr="00AA1D11">
              <w:t>Вы можете обменять инвестиционные паи фонда на инвестиционные паи Интервального паевого инвестиционного фонда рыночных финансовых инструментов «Инвестбаланс», Интервального паевого инвестиционного фонда рыночных финансовых инструментов «Первый» под управлением АО УК «Мой Капитал». Подробные условия обмена указаны в правилах доверительного управления паевым инвестиционным фондом.</w:t>
            </w:r>
          </w:p>
          <w:p w14:paraId="11C7302E" w14:textId="39020E57" w:rsidR="00D00CFF" w:rsidRDefault="00AA1D11" w:rsidP="001137AA">
            <w:pPr>
              <w:pStyle w:val="ConsPlusNormal"/>
              <w:jc w:val="both"/>
            </w:pPr>
            <w:r w:rsidRPr="00AA1D11">
              <w:rPr>
                <w:spacing w:val="-8"/>
              </w:rPr>
              <w:t xml:space="preserve">3. </w:t>
            </w:r>
            <w:r w:rsidR="00D00CFF" w:rsidRPr="00D00CFF">
              <w:rPr>
                <w:spacing w:val="-8"/>
              </w:rPr>
              <w:t>Правила доверительного управления паевым инвестиционным фондом зарегистрированы №</w:t>
            </w:r>
            <w:r w:rsidR="00754AF8">
              <w:rPr>
                <w:spacing w:val="-8"/>
              </w:rPr>
              <w:t> </w:t>
            </w:r>
            <w:r w:rsidR="00D00CFF" w:rsidRPr="00D00CFF">
              <w:rPr>
                <w:spacing w:val="-8"/>
              </w:rPr>
              <w:t>0055-56612034 от 23.05.2001 г</w:t>
            </w:r>
            <w:r w:rsidR="00D00CFF">
              <w:t>.</w:t>
            </w:r>
          </w:p>
          <w:p w14:paraId="098F79A3" w14:textId="2CFBE8A6" w:rsidR="00D00CFF" w:rsidRDefault="00AA1D11" w:rsidP="00350E15">
            <w:pPr>
              <w:pStyle w:val="ConsPlusNormal"/>
              <w:jc w:val="both"/>
            </w:pPr>
            <w:r>
              <w:t>4</w:t>
            </w:r>
            <w:r w:rsidR="00D00CFF">
              <w:t xml:space="preserve">. Паевой инвестиционный фонд сформирован </w:t>
            </w:r>
            <w:r w:rsidR="00D00CFF" w:rsidRPr="005F7F02">
              <w:t>15.09.2001</w:t>
            </w:r>
            <w:r w:rsidR="00D00CFF">
              <w:t xml:space="preserve"> г.</w:t>
            </w:r>
          </w:p>
        </w:tc>
        <w:tc>
          <w:tcPr>
            <w:tcW w:w="131" w:type="dxa"/>
            <w:vMerge w:val="restart"/>
            <w:tcBorders>
              <w:top w:val="nil"/>
              <w:left w:val="nil"/>
              <w:bottom w:val="nil"/>
              <w:right w:val="nil"/>
            </w:tcBorders>
          </w:tcPr>
          <w:p w14:paraId="603A097A" w14:textId="77777777" w:rsidR="00D00CFF" w:rsidRDefault="00D00CFF" w:rsidP="00E75BE8">
            <w:pPr>
              <w:pStyle w:val="ConsPlusNormal"/>
            </w:pPr>
          </w:p>
        </w:tc>
        <w:tc>
          <w:tcPr>
            <w:tcW w:w="5344" w:type="dxa"/>
            <w:gridSpan w:val="6"/>
            <w:tcBorders>
              <w:top w:val="nil"/>
              <w:left w:val="nil"/>
              <w:bottom w:val="nil"/>
              <w:right w:val="nil"/>
            </w:tcBorders>
          </w:tcPr>
          <w:p w14:paraId="2D8A6E0E" w14:textId="15672435" w:rsidR="00D00CFF" w:rsidRDefault="00AA1D11" w:rsidP="00E75BE8">
            <w:pPr>
              <w:pStyle w:val="ConsPlusNormal"/>
              <w:jc w:val="both"/>
            </w:pPr>
            <w:r>
              <w:t>5</w:t>
            </w:r>
            <w:r w:rsidR="00D00CFF">
              <w:t xml:space="preserve">.  </w:t>
            </w:r>
            <w:r w:rsidR="00D00CFF" w:rsidRPr="0038061A">
              <w:t xml:space="preserve">Получить подробную информацию о Компании, о паевых инвестиционных фондах и ознакомиться с правилами доверительного управления паевыми инвестиционными фондами и иными документами можно на сайте </w:t>
            </w:r>
            <w:r w:rsidR="00D00CFF" w:rsidRPr="0038061A">
              <w:rPr>
                <w:color w:val="0000FF"/>
              </w:rPr>
              <w:t>www.capital-am.ru</w:t>
            </w:r>
            <w:r w:rsidR="00D00CFF" w:rsidRPr="0038061A">
              <w:t>, по адресу: 123001, город Москва, ул. Садовая-Кудринская, д.32, стр. 1, этаж 7, помещение XIII, комнаты 20, 21, 22, тел.: 8(495)799-98-01.</w:t>
            </w:r>
          </w:p>
        </w:tc>
      </w:tr>
      <w:tr w:rsidR="00F67313" w14:paraId="35DD9D6E" w14:textId="77777777" w:rsidTr="00A86760">
        <w:tblPrEx>
          <w:tblBorders>
            <w:insideV w:val="nil"/>
          </w:tblBorders>
        </w:tblPrEx>
        <w:trPr>
          <w:trHeight w:val="2417"/>
        </w:trPr>
        <w:tc>
          <w:tcPr>
            <w:tcW w:w="5010" w:type="dxa"/>
            <w:gridSpan w:val="2"/>
            <w:vMerge/>
            <w:tcBorders>
              <w:top w:val="nil"/>
              <w:left w:val="nil"/>
              <w:bottom w:val="nil"/>
              <w:right w:val="nil"/>
            </w:tcBorders>
          </w:tcPr>
          <w:p w14:paraId="2B8DDF02" w14:textId="768CDC00" w:rsidR="00D00CFF" w:rsidRDefault="00D00CFF" w:rsidP="00350E15">
            <w:pPr>
              <w:pStyle w:val="ConsPlusNormal"/>
              <w:jc w:val="both"/>
            </w:pPr>
          </w:p>
        </w:tc>
        <w:tc>
          <w:tcPr>
            <w:tcW w:w="131" w:type="dxa"/>
            <w:vMerge/>
            <w:tcBorders>
              <w:top w:val="nil"/>
              <w:left w:val="nil"/>
              <w:bottom w:val="nil"/>
              <w:right w:val="nil"/>
            </w:tcBorders>
          </w:tcPr>
          <w:p w14:paraId="7CB11A0D" w14:textId="77777777" w:rsidR="00D00CFF" w:rsidRDefault="00D00CFF" w:rsidP="00E75BE8"/>
        </w:tc>
        <w:tc>
          <w:tcPr>
            <w:tcW w:w="5344" w:type="dxa"/>
            <w:gridSpan w:val="6"/>
            <w:tcBorders>
              <w:top w:val="nil"/>
              <w:left w:val="nil"/>
              <w:bottom w:val="nil"/>
              <w:right w:val="nil"/>
            </w:tcBorders>
          </w:tcPr>
          <w:p w14:paraId="31416C1F" w14:textId="2986AFF5" w:rsidR="00D00CFF" w:rsidRDefault="00AA1D11" w:rsidP="00165AD8">
            <w:pPr>
              <w:pStyle w:val="ConsPlusNormal"/>
              <w:jc w:val="both"/>
            </w:pPr>
            <w:r>
              <w:t>6</w:t>
            </w:r>
            <w:r w:rsidR="00D00CFF">
              <w:t xml:space="preserve">. </w:t>
            </w:r>
            <w:r w:rsidR="00D00CFF" w:rsidRPr="004702B9">
              <w:t xml:space="preserve">АО </w:t>
            </w:r>
            <w:r w:rsidR="00165AD8">
              <w:t>УК</w:t>
            </w:r>
            <w:r w:rsidR="004702B9" w:rsidRPr="004702B9">
              <w:t xml:space="preserve"> «Мой Капитал»</w:t>
            </w:r>
            <w:r w:rsidR="00D00CFF" w:rsidRPr="004702B9">
              <w:t>. Лицензия на осуществление деятельности по управлению инвестиционными фондами, паевыми инвестиционными фондами и негосударственными пенсионными фондами № 21-000-1-00549 от 08.04.2008</w:t>
            </w:r>
            <w:r w:rsidR="004702B9" w:rsidRPr="004702B9">
              <w:t> г.</w:t>
            </w:r>
            <w:r w:rsidR="00D00CFF" w:rsidRPr="004702B9">
              <w:t xml:space="preserve"> выдана Федеральной службой по финансовым рынкам без ограничения срока. Лицензия на осуществление деятельности по управлению ценными бумагами № 045-11317-001000 от 29.05.2008</w:t>
            </w:r>
            <w:r w:rsidR="004702B9" w:rsidRPr="004702B9">
              <w:t> г.</w:t>
            </w:r>
            <w:r w:rsidR="00D00CFF" w:rsidRPr="004702B9">
              <w:t xml:space="preserve"> выдана Федеральной службой по финансовым рынкам без ограничения срока.</w:t>
            </w:r>
            <w:r w:rsidR="00D00CFF">
              <w:t xml:space="preserve"> </w:t>
            </w:r>
          </w:p>
        </w:tc>
      </w:tr>
      <w:tr w:rsidR="00F67313" w14:paraId="5844A1EE" w14:textId="77777777" w:rsidTr="00A86760">
        <w:tblPrEx>
          <w:tblBorders>
            <w:insideV w:val="nil"/>
          </w:tblBorders>
        </w:tblPrEx>
        <w:tc>
          <w:tcPr>
            <w:tcW w:w="5010" w:type="dxa"/>
            <w:gridSpan w:val="2"/>
            <w:vMerge/>
            <w:tcBorders>
              <w:top w:val="nil"/>
              <w:left w:val="nil"/>
              <w:bottom w:val="nil"/>
              <w:right w:val="nil"/>
            </w:tcBorders>
          </w:tcPr>
          <w:p w14:paraId="5885C533" w14:textId="77777777" w:rsidR="00D00CFF" w:rsidRDefault="00D00CFF" w:rsidP="00E75BE8"/>
        </w:tc>
        <w:tc>
          <w:tcPr>
            <w:tcW w:w="131" w:type="dxa"/>
            <w:vMerge/>
            <w:tcBorders>
              <w:top w:val="nil"/>
              <w:left w:val="nil"/>
              <w:bottom w:val="nil"/>
              <w:right w:val="nil"/>
            </w:tcBorders>
          </w:tcPr>
          <w:p w14:paraId="1EEB1091" w14:textId="77777777" w:rsidR="00D00CFF" w:rsidRDefault="00D00CFF" w:rsidP="00E75BE8"/>
        </w:tc>
        <w:tc>
          <w:tcPr>
            <w:tcW w:w="5344" w:type="dxa"/>
            <w:gridSpan w:val="6"/>
            <w:tcBorders>
              <w:top w:val="nil"/>
              <w:left w:val="nil"/>
              <w:bottom w:val="nil"/>
              <w:right w:val="nil"/>
            </w:tcBorders>
          </w:tcPr>
          <w:p w14:paraId="3AE758C0" w14:textId="75F4AAAA" w:rsidR="00D00CFF" w:rsidRPr="00201894" w:rsidRDefault="00AA1D11" w:rsidP="00E75BE8">
            <w:pPr>
              <w:pStyle w:val="ConsPlusNormal"/>
              <w:jc w:val="both"/>
            </w:pPr>
            <w:r>
              <w:t>7</w:t>
            </w:r>
            <w:r w:rsidR="00D00CFF" w:rsidRPr="00201894">
              <w:t xml:space="preserve">. </w:t>
            </w:r>
            <w:r w:rsidR="00D00CFF" w:rsidRPr="00384CDD">
              <w:rPr>
                <w:spacing w:val="-8"/>
              </w:rPr>
              <w:t>Специализированный депозитарий Общество с ограниченной ответственностью</w:t>
            </w:r>
            <w:r w:rsidR="00D00CFF" w:rsidRPr="00201894">
              <w:t xml:space="preserve"> «Специализированная депозитарная компания «Гарант, сайт </w:t>
            </w:r>
            <w:r w:rsidR="00D00CFF" w:rsidRPr="00384CDD">
              <w:rPr>
                <w:color w:val="0000FF"/>
              </w:rPr>
              <w:t>https://sdkgarant.ru/</w:t>
            </w:r>
            <w:r w:rsidR="00D00CFF" w:rsidRPr="00201894">
              <w:t>.</w:t>
            </w:r>
          </w:p>
        </w:tc>
      </w:tr>
      <w:tr w:rsidR="00F67313" w14:paraId="5AF140F6" w14:textId="77777777" w:rsidTr="00A86760">
        <w:tblPrEx>
          <w:tblBorders>
            <w:insideV w:val="nil"/>
          </w:tblBorders>
        </w:tblPrEx>
        <w:tc>
          <w:tcPr>
            <w:tcW w:w="5010" w:type="dxa"/>
            <w:gridSpan w:val="2"/>
            <w:vMerge/>
            <w:tcBorders>
              <w:top w:val="nil"/>
              <w:left w:val="nil"/>
              <w:bottom w:val="nil"/>
              <w:right w:val="nil"/>
            </w:tcBorders>
          </w:tcPr>
          <w:p w14:paraId="5C04FBAE" w14:textId="77777777" w:rsidR="00D00CFF" w:rsidRDefault="00D00CFF" w:rsidP="00E75BE8"/>
        </w:tc>
        <w:tc>
          <w:tcPr>
            <w:tcW w:w="131" w:type="dxa"/>
            <w:vMerge/>
            <w:tcBorders>
              <w:top w:val="nil"/>
              <w:left w:val="nil"/>
              <w:bottom w:val="nil"/>
              <w:right w:val="nil"/>
            </w:tcBorders>
          </w:tcPr>
          <w:p w14:paraId="46382258" w14:textId="77777777" w:rsidR="00D00CFF" w:rsidRDefault="00D00CFF" w:rsidP="00E75BE8"/>
        </w:tc>
        <w:tc>
          <w:tcPr>
            <w:tcW w:w="5344" w:type="dxa"/>
            <w:gridSpan w:val="6"/>
            <w:tcBorders>
              <w:top w:val="nil"/>
              <w:left w:val="nil"/>
              <w:bottom w:val="nil"/>
              <w:right w:val="nil"/>
            </w:tcBorders>
          </w:tcPr>
          <w:p w14:paraId="4265EAE6" w14:textId="2FCE23A2" w:rsidR="00D00CFF" w:rsidRPr="00201894" w:rsidRDefault="00AA1D11" w:rsidP="00E75BE8">
            <w:pPr>
              <w:pStyle w:val="ConsPlusNormal"/>
              <w:jc w:val="both"/>
            </w:pPr>
            <w:r>
              <w:t>8</w:t>
            </w:r>
            <w:r w:rsidR="00D00CFF" w:rsidRPr="00201894">
              <w:t xml:space="preserve">. Лицо, осуществляющее ведение реестра владельцев инвестиционных паев  Общество с ограниченной ответственностью «Специализированная депозитарная компания «Гарант, сайт </w:t>
            </w:r>
            <w:r w:rsidR="00D00CFF" w:rsidRPr="00384CDD">
              <w:rPr>
                <w:color w:val="0000FF"/>
              </w:rPr>
              <w:t>https://sdkgarant.ru/</w:t>
            </w:r>
            <w:r w:rsidR="00D00CFF" w:rsidRPr="00201894">
              <w:t>.</w:t>
            </w:r>
          </w:p>
        </w:tc>
      </w:tr>
      <w:tr w:rsidR="00F67313" w14:paraId="307AF241" w14:textId="77777777" w:rsidTr="00A86760">
        <w:tblPrEx>
          <w:tblBorders>
            <w:insideV w:val="nil"/>
          </w:tblBorders>
        </w:tblPrEx>
        <w:trPr>
          <w:trHeight w:val="1343"/>
        </w:trPr>
        <w:tc>
          <w:tcPr>
            <w:tcW w:w="5010" w:type="dxa"/>
            <w:gridSpan w:val="2"/>
            <w:vMerge/>
            <w:tcBorders>
              <w:top w:val="nil"/>
              <w:left w:val="nil"/>
              <w:bottom w:val="nil"/>
              <w:right w:val="nil"/>
            </w:tcBorders>
          </w:tcPr>
          <w:p w14:paraId="7455FB2D" w14:textId="77777777" w:rsidR="00D00CFF" w:rsidRDefault="00D00CFF" w:rsidP="00E75BE8"/>
        </w:tc>
        <w:tc>
          <w:tcPr>
            <w:tcW w:w="131" w:type="dxa"/>
            <w:vMerge/>
            <w:tcBorders>
              <w:top w:val="nil"/>
              <w:left w:val="nil"/>
              <w:bottom w:val="nil"/>
              <w:right w:val="nil"/>
            </w:tcBorders>
          </w:tcPr>
          <w:p w14:paraId="2191D713" w14:textId="77777777" w:rsidR="00D00CFF" w:rsidRDefault="00D00CFF" w:rsidP="00E75BE8"/>
        </w:tc>
        <w:tc>
          <w:tcPr>
            <w:tcW w:w="5344" w:type="dxa"/>
            <w:gridSpan w:val="6"/>
            <w:tcBorders>
              <w:top w:val="nil"/>
              <w:left w:val="nil"/>
              <w:bottom w:val="nil"/>
              <w:right w:val="nil"/>
            </w:tcBorders>
          </w:tcPr>
          <w:p w14:paraId="72F4B2C4" w14:textId="4C1AE0C1" w:rsidR="00D00CFF" w:rsidRDefault="00AA1D11" w:rsidP="00E75BE8">
            <w:pPr>
              <w:pStyle w:val="ConsPlusNormal"/>
              <w:jc w:val="both"/>
            </w:pPr>
            <w:r w:rsidRPr="009143E9">
              <w:t>9</w:t>
            </w:r>
            <w:r w:rsidR="00D00CFF">
              <w:t xml:space="preserve">. Надзор и контроль за деятельностью управляющей компании паевого инвестиционного фонда в соответствии с </w:t>
            </w:r>
            <w:hyperlink r:id="rId8" w:history="1">
              <w:r w:rsidR="00D00CFF">
                <w:rPr>
                  <w:color w:val="0000FF"/>
                </w:rPr>
                <w:t>подпунктом 10 пункта 2 статьи 55</w:t>
              </w:r>
            </w:hyperlink>
            <w:r w:rsidR="00D00CFF">
              <w:t xml:space="preserve"> Федерального закона "Об инвестиционных фондах" осуществляет Банк России, сайт www.cbr.ru, номер телефона 8 (800) 300-30-00.</w:t>
            </w:r>
          </w:p>
        </w:tc>
      </w:tr>
    </w:tbl>
    <w:p w14:paraId="63D52975" w14:textId="77777777" w:rsidR="00A25CC8" w:rsidRDefault="00A25CC8" w:rsidP="00A25CC8">
      <w:pPr>
        <w:pStyle w:val="ConsPlusNormal"/>
        <w:jc w:val="both"/>
      </w:pPr>
    </w:p>
    <w:p w14:paraId="03A46265" w14:textId="77777777" w:rsidR="00A25CC8" w:rsidRDefault="00A25CC8" w:rsidP="00A25CC8">
      <w:pPr>
        <w:pStyle w:val="ConsPlusNormal"/>
        <w:ind w:firstLine="540"/>
        <w:jc w:val="both"/>
      </w:pPr>
      <w:r>
        <w:t>--------------------------------</w:t>
      </w:r>
    </w:p>
    <w:p w14:paraId="6E6FDB7F" w14:textId="77777777" w:rsidR="00A25CC8" w:rsidRDefault="00A25CC8" w:rsidP="00A25CC8">
      <w:pPr>
        <w:pStyle w:val="ConsPlusNormal"/>
        <w:jc w:val="both"/>
      </w:pPr>
      <w:bookmarkStart w:id="2" w:name="P1224"/>
      <w:bookmarkEnd w:id="2"/>
    </w:p>
    <w:p w14:paraId="54447984" w14:textId="77777777" w:rsidR="00A25CC8" w:rsidRDefault="00A25CC8" w:rsidP="00A25CC8">
      <w:pPr>
        <w:pStyle w:val="ConsPlusNormal"/>
        <w:jc w:val="both"/>
      </w:pPr>
    </w:p>
    <w:p w14:paraId="61F6A9D2" w14:textId="77777777" w:rsidR="00AF2B7D" w:rsidRDefault="008A3901"/>
    <w:sectPr w:rsidR="00AF2B7D" w:rsidSect="00FB581C">
      <w:pgSz w:w="11905" w:h="16838"/>
      <w:pgMar w:top="1418" w:right="851" w:bottom="992"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797F5D"/>
    <w:multiLevelType w:val="hybridMultilevel"/>
    <w:tmpl w:val="8C843F00"/>
    <w:lvl w:ilvl="0" w:tplc="A1A25F12">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CC8"/>
    <w:rsid w:val="0003140E"/>
    <w:rsid w:val="00032105"/>
    <w:rsid w:val="000961AD"/>
    <w:rsid w:val="000A53C9"/>
    <w:rsid w:val="000A6740"/>
    <w:rsid w:val="000B47D2"/>
    <w:rsid w:val="000E62A1"/>
    <w:rsid w:val="000F58C8"/>
    <w:rsid w:val="00102D30"/>
    <w:rsid w:val="00102EE3"/>
    <w:rsid w:val="001137AA"/>
    <w:rsid w:val="00141F16"/>
    <w:rsid w:val="001574B3"/>
    <w:rsid w:val="001619E3"/>
    <w:rsid w:val="00165AD8"/>
    <w:rsid w:val="00166F84"/>
    <w:rsid w:val="001671B1"/>
    <w:rsid w:val="00190934"/>
    <w:rsid w:val="001A1128"/>
    <w:rsid w:val="001B7FE9"/>
    <w:rsid w:val="001D11FC"/>
    <w:rsid w:val="001D4006"/>
    <w:rsid w:val="001E495B"/>
    <w:rsid w:val="00201894"/>
    <w:rsid w:val="00226362"/>
    <w:rsid w:val="00233C48"/>
    <w:rsid w:val="00245AAB"/>
    <w:rsid w:val="00246801"/>
    <w:rsid w:val="00246F2C"/>
    <w:rsid w:val="0027074D"/>
    <w:rsid w:val="00270B4B"/>
    <w:rsid w:val="0027182E"/>
    <w:rsid w:val="00283F81"/>
    <w:rsid w:val="002909B6"/>
    <w:rsid w:val="002952A4"/>
    <w:rsid w:val="002D27E3"/>
    <w:rsid w:val="002D2CD5"/>
    <w:rsid w:val="002E4E41"/>
    <w:rsid w:val="002E528A"/>
    <w:rsid w:val="003013AA"/>
    <w:rsid w:val="00302BE5"/>
    <w:rsid w:val="00322AEA"/>
    <w:rsid w:val="00350398"/>
    <w:rsid w:val="00351828"/>
    <w:rsid w:val="00363908"/>
    <w:rsid w:val="00367A49"/>
    <w:rsid w:val="00375CD1"/>
    <w:rsid w:val="0038061A"/>
    <w:rsid w:val="00382C18"/>
    <w:rsid w:val="00383813"/>
    <w:rsid w:val="00384CDD"/>
    <w:rsid w:val="00390BF5"/>
    <w:rsid w:val="003948E7"/>
    <w:rsid w:val="003B564D"/>
    <w:rsid w:val="003C6963"/>
    <w:rsid w:val="003D7E7B"/>
    <w:rsid w:val="003E02AD"/>
    <w:rsid w:val="00405760"/>
    <w:rsid w:val="0041787B"/>
    <w:rsid w:val="00424723"/>
    <w:rsid w:val="0043094C"/>
    <w:rsid w:val="004605F0"/>
    <w:rsid w:val="00464F77"/>
    <w:rsid w:val="004702B9"/>
    <w:rsid w:val="00496BC5"/>
    <w:rsid w:val="004A0181"/>
    <w:rsid w:val="004A0AA2"/>
    <w:rsid w:val="004A230A"/>
    <w:rsid w:val="004C07E0"/>
    <w:rsid w:val="004C3EB1"/>
    <w:rsid w:val="004C7320"/>
    <w:rsid w:val="00524897"/>
    <w:rsid w:val="00525A81"/>
    <w:rsid w:val="005355D5"/>
    <w:rsid w:val="0054064D"/>
    <w:rsid w:val="00560664"/>
    <w:rsid w:val="00583CA8"/>
    <w:rsid w:val="0059616D"/>
    <w:rsid w:val="005C2100"/>
    <w:rsid w:val="005C235E"/>
    <w:rsid w:val="005E6688"/>
    <w:rsid w:val="005F7F02"/>
    <w:rsid w:val="00636BD0"/>
    <w:rsid w:val="0064779C"/>
    <w:rsid w:val="006B2153"/>
    <w:rsid w:val="006E39FE"/>
    <w:rsid w:val="006E68A0"/>
    <w:rsid w:val="007040E3"/>
    <w:rsid w:val="00740A9B"/>
    <w:rsid w:val="00742C9C"/>
    <w:rsid w:val="00754AF8"/>
    <w:rsid w:val="00755081"/>
    <w:rsid w:val="00761E22"/>
    <w:rsid w:val="0077738F"/>
    <w:rsid w:val="007B4202"/>
    <w:rsid w:val="007B6B0F"/>
    <w:rsid w:val="007C3D19"/>
    <w:rsid w:val="007E45AA"/>
    <w:rsid w:val="00801BC2"/>
    <w:rsid w:val="00802135"/>
    <w:rsid w:val="00811CB7"/>
    <w:rsid w:val="00831DDF"/>
    <w:rsid w:val="00835F0E"/>
    <w:rsid w:val="00891675"/>
    <w:rsid w:val="0089762C"/>
    <w:rsid w:val="008A36D2"/>
    <w:rsid w:val="008A3901"/>
    <w:rsid w:val="008B7425"/>
    <w:rsid w:val="008C2E24"/>
    <w:rsid w:val="009129A2"/>
    <w:rsid w:val="009143E9"/>
    <w:rsid w:val="00917C87"/>
    <w:rsid w:val="0094505B"/>
    <w:rsid w:val="009461D9"/>
    <w:rsid w:val="0095699C"/>
    <w:rsid w:val="0097149F"/>
    <w:rsid w:val="009758B0"/>
    <w:rsid w:val="009774D9"/>
    <w:rsid w:val="00987145"/>
    <w:rsid w:val="00995AEB"/>
    <w:rsid w:val="009B78A2"/>
    <w:rsid w:val="00A06100"/>
    <w:rsid w:val="00A24787"/>
    <w:rsid w:val="00A25CC8"/>
    <w:rsid w:val="00A325DC"/>
    <w:rsid w:val="00A33726"/>
    <w:rsid w:val="00A474BE"/>
    <w:rsid w:val="00A53851"/>
    <w:rsid w:val="00A637A2"/>
    <w:rsid w:val="00A63997"/>
    <w:rsid w:val="00A73A0A"/>
    <w:rsid w:val="00A74CCB"/>
    <w:rsid w:val="00A80C12"/>
    <w:rsid w:val="00A86760"/>
    <w:rsid w:val="00AA1D11"/>
    <w:rsid w:val="00AC1A1E"/>
    <w:rsid w:val="00AE3F59"/>
    <w:rsid w:val="00AF388B"/>
    <w:rsid w:val="00B058C7"/>
    <w:rsid w:val="00B11629"/>
    <w:rsid w:val="00B41BD9"/>
    <w:rsid w:val="00B82E82"/>
    <w:rsid w:val="00BB1C11"/>
    <w:rsid w:val="00BB33AD"/>
    <w:rsid w:val="00BD0DC3"/>
    <w:rsid w:val="00C04C8F"/>
    <w:rsid w:val="00C20F33"/>
    <w:rsid w:val="00C52982"/>
    <w:rsid w:val="00C8667E"/>
    <w:rsid w:val="00CB7B17"/>
    <w:rsid w:val="00CC5DF1"/>
    <w:rsid w:val="00CD3D17"/>
    <w:rsid w:val="00CF1684"/>
    <w:rsid w:val="00D00CFF"/>
    <w:rsid w:val="00D035F4"/>
    <w:rsid w:val="00D06064"/>
    <w:rsid w:val="00D21890"/>
    <w:rsid w:val="00D32536"/>
    <w:rsid w:val="00D9265A"/>
    <w:rsid w:val="00DA6772"/>
    <w:rsid w:val="00DB54F1"/>
    <w:rsid w:val="00DD4420"/>
    <w:rsid w:val="00DF2ACD"/>
    <w:rsid w:val="00E0495F"/>
    <w:rsid w:val="00E24361"/>
    <w:rsid w:val="00E70FFD"/>
    <w:rsid w:val="00E75BE8"/>
    <w:rsid w:val="00E76055"/>
    <w:rsid w:val="00E76DE9"/>
    <w:rsid w:val="00EA73DB"/>
    <w:rsid w:val="00F07644"/>
    <w:rsid w:val="00F3149F"/>
    <w:rsid w:val="00F67313"/>
    <w:rsid w:val="00F724BB"/>
    <w:rsid w:val="00F87217"/>
    <w:rsid w:val="00F92BC4"/>
    <w:rsid w:val="00F956D2"/>
    <w:rsid w:val="00FB58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C9CED"/>
  <w15:chartTrackingRefBased/>
  <w15:docId w15:val="{4430D907-EAFC-4BBC-824C-3CE32CA53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5C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25CC8"/>
    <w:pPr>
      <w:widowControl w:val="0"/>
      <w:autoSpaceDE w:val="0"/>
      <w:autoSpaceDN w:val="0"/>
      <w:spacing w:after="0" w:line="240" w:lineRule="auto"/>
    </w:pPr>
    <w:rPr>
      <w:rFonts w:ascii="Calibri" w:eastAsia="Times New Roman" w:hAnsi="Calibri" w:cs="Calibri"/>
      <w:szCs w:val="20"/>
      <w:lang w:eastAsia="ru-RU"/>
    </w:rPr>
  </w:style>
  <w:style w:type="paragraph" w:styleId="HTML">
    <w:name w:val="HTML Preformatted"/>
    <w:basedOn w:val="a"/>
    <w:link w:val="HTML0"/>
    <w:uiPriority w:val="99"/>
    <w:unhideWhenUsed/>
    <w:rsid w:val="00DB54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DB54F1"/>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811CB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11CB7"/>
    <w:rPr>
      <w:rFonts w:ascii="Segoe UI" w:hAnsi="Segoe UI" w:cs="Segoe UI"/>
      <w:sz w:val="18"/>
      <w:szCs w:val="18"/>
    </w:rPr>
  </w:style>
  <w:style w:type="character" w:styleId="a5">
    <w:name w:val="annotation reference"/>
    <w:basedOn w:val="a0"/>
    <w:uiPriority w:val="99"/>
    <w:semiHidden/>
    <w:unhideWhenUsed/>
    <w:rsid w:val="00D9265A"/>
    <w:rPr>
      <w:sz w:val="16"/>
      <w:szCs w:val="16"/>
    </w:rPr>
  </w:style>
  <w:style w:type="paragraph" w:styleId="a6">
    <w:name w:val="annotation text"/>
    <w:basedOn w:val="a"/>
    <w:link w:val="a7"/>
    <w:uiPriority w:val="99"/>
    <w:semiHidden/>
    <w:unhideWhenUsed/>
    <w:rsid w:val="00D9265A"/>
    <w:pPr>
      <w:spacing w:line="240" w:lineRule="auto"/>
    </w:pPr>
    <w:rPr>
      <w:sz w:val="20"/>
      <w:szCs w:val="20"/>
    </w:rPr>
  </w:style>
  <w:style w:type="character" w:customStyle="1" w:styleId="a7">
    <w:name w:val="Текст примечания Знак"/>
    <w:basedOn w:val="a0"/>
    <w:link w:val="a6"/>
    <w:uiPriority w:val="99"/>
    <w:semiHidden/>
    <w:rsid w:val="00D9265A"/>
    <w:rPr>
      <w:sz w:val="20"/>
      <w:szCs w:val="20"/>
    </w:rPr>
  </w:style>
  <w:style w:type="paragraph" w:styleId="a8">
    <w:name w:val="annotation subject"/>
    <w:basedOn w:val="a6"/>
    <w:next w:val="a6"/>
    <w:link w:val="a9"/>
    <w:uiPriority w:val="99"/>
    <w:semiHidden/>
    <w:unhideWhenUsed/>
    <w:rsid w:val="00D9265A"/>
    <w:rPr>
      <w:b/>
      <w:bCs/>
    </w:rPr>
  </w:style>
  <w:style w:type="character" w:customStyle="1" w:styleId="a9">
    <w:name w:val="Тема примечания Знак"/>
    <w:basedOn w:val="a7"/>
    <w:link w:val="a8"/>
    <w:uiPriority w:val="99"/>
    <w:semiHidden/>
    <w:rsid w:val="00D9265A"/>
    <w:rPr>
      <w:b/>
      <w:bCs/>
      <w:sz w:val="20"/>
      <w:szCs w:val="20"/>
    </w:rPr>
  </w:style>
  <w:style w:type="character" w:styleId="aa">
    <w:name w:val="Hyperlink"/>
    <w:basedOn w:val="a0"/>
    <w:uiPriority w:val="99"/>
    <w:unhideWhenUsed/>
    <w:rsid w:val="003E02AD"/>
    <w:rPr>
      <w:color w:val="0563C1" w:themeColor="hyperlink"/>
      <w:u w:val="single"/>
    </w:rPr>
  </w:style>
  <w:style w:type="character" w:styleId="ab">
    <w:name w:val="FollowedHyperlink"/>
    <w:basedOn w:val="a0"/>
    <w:uiPriority w:val="99"/>
    <w:semiHidden/>
    <w:unhideWhenUsed/>
    <w:rsid w:val="00835F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38616">
      <w:bodyDiv w:val="1"/>
      <w:marLeft w:val="0"/>
      <w:marRight w:val="0"/>
      <w:marTop w:val="0"/>
      <w:marBottom w:val="0"/>
      <w:divBdr>
        <w:top w:val="none" w:sz="0" w:space="0" w:color="auto"/>
        <w:left w:val="none" w:sz="0" w:space="0" w:color="auto"/>
        <w:bottom w:val="none" w:sz="0" w:space="0" w:color="auto"/>
        <w:right w:val="none" w:sz="0" w:space="0" w:color="auto"/>
      </w:divBdr>
    </w:div>
    <w:div w:id="191000414">
      <w:bodyDiv w:val="1"/>
      <w:marLeft w:val="0"/>
      <w:marRight w:val="0"/>
      <w:marTop w:val="0"/>
      <w:marBottom w:val="0"/>
      <w:divBdr>
        <w:top w:val="none" w:sz="0" w:space="0" w:color="auto"/>
        <w:left w:val="none" w:sz="0" w:space="0" w:color="auto"/>
        <w:bottom w:val="none" w:sz="0" w:space="0" w:color="auto"/>
        <w:right w:val="none" w:sz="0" w:space="0" w:color="auto"/>
      </w:divBdr>
    </w:div>
    <w:div w:id="446659363">
      <w:bodyDiv w:val="1"/>
      <w:marLeft w:val="0"/>
      <w:marRight w:val="0"/>
      <w:marTop w:val="0"/>
      <w:marBottom w:val="0"/>
      <w:divBdr>
        <w:top w:val="none" w:sz="0" w:space="0" w:color="auto"/>
        <w:left w:val="none" w:sz="0" w:space="0" w:color="auto"/>
        <w:bottom w:val="none" w:sz="0" w:space="0" w:color="auto"/>
        <w:right w:val="none" w:sz="0" w:space="0" w:color="auto"/>
      </w:divBdr>
    </w:div>
    <w:div w:id="563375613">
      <w:bodyDiv w:val="1"/>
      <w:marLeft w:val="0"/>
      <w:marRight w:val="0"/>
      <w:marTop w:val="0"/>
      <w:marBottom w:val="0"/>
      <w:divBdr>
        <w:top w:val="none" w:sz="0" w:space="0" w:color="auto"/>
        <w:left w:val="none" w:sz="0" w:space="0" w:color="auto"/>
        <w:bottom w:val="none" w:sz="0" w:space="0" w:color="auto"/>
        <w:right w:val="none" w:sz="0" w:space="0" w:color="auto"/>
      </w:divBdr>
    </w:div>
    <w:div w:id="660276044">
      <w:bodyDiv w:val="1"/>
      <w:marLeft w:val="0"/>
      <w:marRight w:val="0"/>
      <w:marTop w:val="0"/>
      <w:marBottom w:val="0"/>
      <w:divBdr>
        <w:top w:val="none" w:sz="0" w:space="0" w:color="auto"/>
        <w:left w:val="none" w:sz="0" w:space="0" w:color="auto"/>
        <w:bottom w:val="none" w:sz="0" w:space="0" w:color="auto"/>
        <w:right w:val="none" w:sz="0" w:space="0" w:color="auto"/>
      </w:divBdr>
    </w:div>
    <w:div w:id="781338979">
      <w:bodyDiv w:val="1"/>
      <w:marLeft w:val="0"/>
      <w:marRight w:val="0"/>
      <w:marTop w:val="0"/>
      <w:marBottom w:val="0"/>
      <w:divBdr>
        <w:top w:val="none" w:sz="0" w:space="0" w:color="auto"/>
        <w:left w:val="none" w:sz="0" w:space="0" w:color="auto"/>
        <w:bottom w:val="none" w:sz="0" w:space="0" w:color="auto"/>
        <w:right w:val="none" w:sz="0" w:space="0" w:color="auto"/>
      </w:divBdr>
    </w:div>
    <w:div w:id="827332052">
      <w:bodyDiv w:val="1"/>
      <w:marLeft w:val="0"/>
      <w:marRight w:val="0"/>
      <w:marTop w:val="0"/>
      <w:marBottom w:val="0"/>
      <w:divBdr>
        <w:top w:val="none" w:sz="0" w:space="0" w:color="auto"/>
        <w:left w:val="none" w:sz="0" w:space="0" w:color="auto"/>
        <w:bottom w:val="none" w:sz="0" w:space="0" w:color="auto"/>
        <w:right w:val="none" w:sz="0" w:space="0" w:color="auto"/>
      </w:divBdr>
    </w:div>
    <w:div w:id="942299024">
      <w:bodyDiv w:val="1"/>
      <w:marLeft w:val="0"/>
      <w:marRight w:val="0"/>
      <w:marTop w:val="0"/>
      <w:marBottom w:val="0"/>
      <w:divBdr>
        <w:top w:val="none" w:sz="0" w:space="0" w:color="auto"/>
        <w:left w:val="none" w:sz="0" w:space="0" w:color="auto"/>
        <w:bottom w:val="none" w:sz="0" w:space="0" w:color="auto"/>
        <w:right w:val="none" w:sz="0" w:space="0" w:color="auto"/>
      </w:divBdr>
    </w:div>
    <w:div w:id="1102411670">
      <w:bodyDiv w:val="1"/>
      <w:marLeft w:val="0"/>
      <w:marRight w:val="0"/>
      <w:marTop w:val="0"/>
      <w:marBottom w:val="0"/>
      <w:divBdr>
        <w:top w:val="none" w:sz="0" w:space="0" w:color="auto"/>
        <w:left w:val="none" w:sz="0" w:space="0" w:color="auto"/>
        <w:bottom w:val="none" w:sz="0" w:space="0" w:color="auto"/>
        <w:right w:val="none" w:sz="0" w:space="0" w:color="auto"/>
      </w:divBdr>
    </w:div>
    <w:div w:id="1128086515">
      <w:bodyDiv w:val="1"/>
      <w:marLeft w:val="0"/>
      <w:marRight w:val="0"/>
      <w:marTop w:val="0"/>
      <w:marBottom w:val="0"/>
      <w:divBdr>
        <w:top w:val="none" w:sz="0" w:space="0" w:color="auto"/>
        <w:left w:val="none" w:sz="0" w:space="0" w:color="auto"/>
        <w:bottom w:val="none" w:sz="0" w:space="0" w:color="auto"/>
        <w:right w:val="none" w:sz="0" w:space="0" w:color="auto"/>
      </w:divBdr>
    </w:div>
    <w:div w:id="1155802800">
      <w:bodyDiv w:val="1"/>
      <w:marLeft w:val="0"/>
      <w:marRight w:val="0"/>
      <w:marTop w:val="0"/>
      <w:marBottom w:val="0"/>
      <w:divBdr>
        <w:top w:val="none" w:sz="0" w:space="0" w:color="auto"/>
        <w:left w:val="none" w:sz="0" w:space="0" w:color="auto"/>
        <w:bottom w:val="none" w:sz="0" w:space="0" w:color="auto"/>
        <w:right w:val="none" w:sz="0" w:space="0" w:color="auto"/>
      </w:divBdr>
    </w:div>
    <w:div w:id="1823349905">
      <w:bodyDiv w:val="1"/>
      <w:marLeft w:val="0"/>
      <w:marRight w:val="0"/>
      <w:marTop w:val="0"/>
      <w:marBottom w:val="0"/>
      <w:divBdr>
        <w:top w:val="none" w:sz="0" w:space="0" w:color="auto"/>
        <w:left w:val="none" w:sz="0" w:space="0" w:color="auto"/>
        <w:bottom w:val="none" w:sz="0" w:space="0" w:color="auto"/>
        <w:right w:val="none" w:sz="0" w:space="0" w:color="auto"/>
      </w:divBdr>
    </w:div>
    <w:div w:id="1912738850">
      <w:bodyDiv w:val="1"/>
      <w:marLeft w:val="0"/>
      <w:marRight w:val="0"/>
      <w:marTop w:val="0"/>
      <w:marBottom w:val="0"/>
      <w:divBdr>
        <w:top w:val="none" w:sz="0" w:space="0" w:color="auto"/>
        <w:left w:val="none" w:sz="0" w:space="0" w:color="auto"/>
        <w:bottom w:val="none" w:sz="0" w:space="0" w:color="auto"/>
        <w:right w:val="none" w:sz="0" w:space="0" w:color="auto"/>
      </w:divBdr>
    </w:div>
    <w:div w:id="2033873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9D36D3AA549B46466B97430DE00662FF9C7EEA435AC253C4419B59FD612E673F07CA643464304DF22B29C34AE82FE19C871B116DDAFE9B5fCEFJ" TargetMode="Externa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apital-am.ru/disclosure/funds/hightech/fund-rule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bro-ms-srv105\All_Folders\Portfolio%20Management\Dzhioev\&#1050;&#1048;&#1044;&#1099;\2022.11.30\&#1050;&#1048;&#1044;_2022.11.3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tx1"/>
            </a:solidFill>
            <a:ln>
              <a:noFill/>
            </a:ln>
            <a:effectLst/>
          </c:spPr>
          <c:invertIfNegative val="0"/>
          <c:cat>
            <c:numRef>
              <c:f>ДОХОДНОСТЬ!$O$121:$O$125</c:f>
              <c:numCache>
                <c:formatCode>General</c:formatCode>
                <c:ptCount val="5"/>
                <c:pt idx="0">
                  <c:v>2017</c:v>
                </c:pt>
                <c:pt idx="1">
                  <c:v>2018</c:v>
                </c:pt>
                <c:pt idx="2">
                  <c:v>2019</c:v>
                </c:pt>
                <c:pt idx="3">
                  <c:v>2020</c:v>
                </c:pt>
                <c:pt idx="4">
                  <c:v>2021</c:v>
                </c:pt>
              </c:numCache>
            </c:numRef>
          </c:cat>
          <c:val>
            <c:numRef>
              <c:f>ДОХОДНОСТЬ!$P$121:$P$125</c:f>
              <c:numCache>
                <c:formatCode>0%</c:formatCode>
                <c:ptCount val="5"/>
                <c:pt idx="0">
                  <c:v>-1.6240907365922208E-2</c:v>
                </c:pt>
                <c:pt idx="1">
                  <c:v>9.4661221361268755E-2</c:v>
                </c:pt>
                <c:pt idx="2">
                  <c:v>0.19478089599285409</c:v>
                </c:pt>
                <c:pt idx="3">
                  <c:v>7.0368781918179968E-2</c:v>
                </c:pt>
                <c:pt idx="4">
                  <c:v>0.13473903136696519</c:v>
                </c:pt>
              </c:numCache>
            </c:numRef>
          </c:val>
          <c:extLst>
            <c:ext xmlns:c16="http://schemas.microsoft.com/office/drawing/2014/chart" uri="{C3380CC4-5D6E-409C-BE32-E72D297353CC}">
              <c16:uniqueId val="{00000000-3FD1-4AA2-A97C-E14E813CA406}"/>
            </c:ext>
          </c:extLst>
        </c:ser>
        <c:dLbls>
          <c:showLegendKey val="0"/>
          <c:showVal val="0"/>
          <c:showCatName val="0"/>
          <c:showSerName val="0"/>
          <c:showPercent val="0"/>
          <c:showBubbleSize val="0"/>
        </c:dLbls>
        <c:gapWidth val="219"/>
        <c:overlap val="-27"/>
        <c:axId val="1443534400"/>
        <c:axId val="1443535232"/>
      </c:barChart>
      <c:catAx>
        <c:axId val="1443534400"/>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43535232"/>
        <c:crosses val="autoZero"/>
        <c:auto val="1"/>
        <c:lblAlgn val="ctr"/>
        <c:lblOffset val="100"/>
        <c:noMultiLvlLbl val="0"/>
      </c:catAx>
      <c:valAx>
        <c:axId val="144353523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4353440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8AD88-992C-4D25-B0A1-086407F93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940</Words>
  <Characters>5364</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Самусенков Артем Алексеевич</dc:creator>
  <cp:keywords/>
  <dc:description/>
  <cp:lastModifiedBy>Самусенков Артем</cp:lastModifiedBy>
  <cp:revision>3</cp:revision>
  <dcterms:created xsi:type="dcterms:W3CDTF">2023-01-26T09:10:00Z</dcterms:created>
  <dcterms:modified xsi:type="dcterms:W3CDTF">2023-01-26T12:08:00Z</dcterms:modified>
</cp:coreProperties>
</file>