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7909F5E2" w:rsidR="00A25CC8" w:rsidRDefault="00DB54F1" w:rsidP="00E75BE8">
            <w:pPr>
              <w:pStyle w:val="ConsPlusNormal"/>
              <w:jc w:val="both"/>
            </w:pPr>
            <w:r>
              <w:t xml:space="preserve">по состоянию на </w:t>
            </w:r>
            <w:r w:rsidR="00BF4982">
              <w:t>31.05.2024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3ECCC33C"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E5331C">
              <w:t>48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A91C63">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A91C63">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A91C63">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5A5215" w:rsidRPr="00892333" w14:paraId="79E95E21" w14:textId="77777777" w:rsidTr="0013132E">
              <w:trPr>
                <w:trHeight w:val="114"/>
              </w:trPr>
              <w:tc>
                <w:tcPr>
                  <w:tcW w:w="2607" w:type="dxa"/>
                  <w:shd w:val="clear" w:color="auto" w:fill="auto"/>
                </w:tcPr>
                <w:p w14:paraId="03DA3CB2" w14:textId="60B240B0" w:rsidR="005A5215" w:rsidRPr="00892333" w:rsidRDefault="005A5215" w:rsidP="005A5215">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B243B5">
                    <w:t>YANDEX N.V.</w:t>
                  </w:r>
                </w:p>
              </w:tc>
              <w:tc>
                <w:tcPr>
                  <w:tcW w:w="1670" w:type="dxa"/>
                  <w:shd w:val="clear" w:color="auto" w:fill="auto"/>
                  <w:hideMark/>
                </w:tcPr>
                <w:p w14:paraId="66571DC0" w14:textId="107C1450" w:rsidR="005A5215" w:rsidRPr="00892333" w:rsidRDefault="005A5215" w:rsidP="005A5215">
                  <w:pPr>
                    <w:framePr w:hSpace="180" w:wrap="around" w:hAnchor="margin" w:xAlign="center" w:y="-1139"/>
                    <w:spacing w:after="0" w:line="240" w:lineRule="auto"/>
                    <w:rPr>
                      <w:rFonts w:ascii="Arial" w:eastAsia="Times New Roman" w:hAnsi="Arial" w:cs="Arial"/>
                      <w:color w:val="000000"/>
                      <w:sz w:val="18"/>
                      <w:szCs w:val="18"/>
                      <w:lang w:eastAsia="ru-RU"/>
                    </w:rPr>
                  </w:pPr>
                  <w:r w:rsidRPr="00B243B5">
                    <w:t>NL0009805522</w:t>
                  </w:r>
                </w:p>
              </w:tc>
              <w:tc>
                <w:tcPr>
                  <w:tcW w:w="1155" w:type="dxa"/>
                  <w:shd w:val="clear" w:color="auto" w:fill="auto"/>
                  <w:hideMark/>
                </w:tcPr>
                <w:p w14:paraId="371D4B95" w14:textId="161B5BCA" w:rsidR="005A5215" w:rsidRPr="00914565" w:rsidRDefault="005A5215" w:rsidP="005A5215">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B243B5">
                    <w:t>9,40</w:t>
                  </w:r>
                </w:p>
              </w:tc>
            </w:tr>
            <w:tr w:rsidR="005A5215" w:rsidRPr="00892333" w14:paraId="7E4170BC" w14:textId="77777777" w:rsidTr="0013132E">
              <w:trPr>
                <w:trHeight w:val="114"/>
              </w:trPr>
              <w:tc>
                <w:tcPr>
                  <w:tcW w:w="2607" w:type="dxa"/>
                  <w:shd w:val="clear" w:color="auto" w:fill="auto"/>
                </w:tcPr>
                <w:p w14:paraId="5FAC6F3B" w14:textId="4F2655DF" w:rsidR="005A5215" w:rsidRPr="005A5215" w:rsidRDefault="005A5215" w:rsidP="005A5215">
                  <w:pPr>
                    <w:framePr w:hSpace="180" w:wrap="around" w:hAnchor="margin" w:xAlign="center" w:y="-1139"/>
                    <w:spacing w:after="0" w:line="240" w:lineRule="auto"/>
                    <w:rPr>
                      <w:rFonts w:ascii="Calibri" w:hAnsi="Calibri" w:cs="Calibri"/>
                      <w:b/>
                      <w:bCs/>
                      <w:color w:val="000000"/>
                      <w:sz w:val="18"/>
                      <w:szCs w:val="18"/>
                    </w:rPr>
                  </w:pPr>
                  <w:r w:rsidRPr="00B243B5">
                    <w:t>Сбербанк, ао, гос.рег.№10301481B</w:t>
                  </w:r>
                </w:p>
              </w:tc>
              <w:tc>
                <w:tcPr>
                  <w:tcW w:w="1670" w:type="dxa"/>
                  <w:shd w:val="clear" w:color="auto" w:fill="auto"/>
                </w:tcPr>
                <w:p w14:paraId="753407DE" w14:textId="343BE165" w:rsidR="005A5215" w:rsidRPr="00892333" w:rsidRDefault="005A5215" w:rsidP="005A5215">
                  <w:pPr>
                    <w:framePr w:hSpace="180" w:wrap="around" w:hAnchor="margin" w:xAlign="center" w:y="-1139"/>
                    <w:spacing w:after="0" w:line="240" w:lineRule="auto"/>
                    <w:rPr>
                      <w:rFonts w:ascii="Calibri" w:hAnsi="Calibri" w:cs="Calibri"/>
                      <w:color w:val="000000"/>
                      <w:sz w:val="18"/>
                      <w:szCs w:val="18"/>
                    </w:rPr>
                  </w:pPr>
                  <w:r w:rsidRPr="00B243B5">
                    <w:t>RU0009029540</w:t>
                  </w:r>
                </w:p>
              </w:tc>
              <w:tc>
                <w:tcPr>
                  <w:tcW w:w="1155" w:type="dxa"/>
                  <w:shd w:val="clear" w:color="auto" w:fill="auto"/>
                </w:tcPr>
                <w:p w14:paraId="681EBCE4" w14:textId="3407FA3E" w:rsidR="005A5215" w:rsidRPr="00914565" w:rsidRDefault="005A5215" w:rsidP="005A5215">
                  <w:pPr>
                    <w:framePr w:hSpace="180" w:wrap="around" w:hAnchor="margin" w:xAlign="center" w:y="-1139"/>
                    <w:spacing w:after="0" w:line="240" w:lineRule="auto"/>
                    <w:jc w:val="center"/>
                    <w:rPr>
                      <w:rFonts w:ascii="Calibri" w:hAnsi="Calibri" w:cs="Calibri"/>
                      <w:color w:val="000000"/>
                      <w:sz w:val="18"/>
                      <w:szCs w:val="18"/>
                    </w:rPr>
                  </w:pPr>
                  <w:r w:rsidRPr="00B243B5">
                    <w:t>8,91</w:t>
                  </w:r>
                </w:p>
              </w:tc>
            </w:tr>
            <w:tr w:rsidR="005A5215" w:rsidRPr="00892333" w14:paraId="24B23156" w14:textId="77777777" w:rsidTr="0013132E">
              <w:trPr>
                <w:trHeight w:val="114"/>
              </w:trPr>
              <w:tc>
                <w:tcPr>
                  <w:tcW w:w="2607" w:type="dxa"/>
                  <w:shd w:val="clear" w:color="auto" w:fill="auto"/>
                </w:tcPr>
                <w:p w14:paraId="5F70DD03" w14:textId="7C6D80D2" w:rsidR="005A5215" w:rsidRPr="005A5215" w:rsidRDefault="005A5215" w:rsidP="005A5215">
                  <w:pPr>
                    <w:framePr w:hSpace="180" w:wrap="around" w:hAnchor="margin" w:xAlign="center" w:y="-1139"/>
                    <w:spacing w:after="0" w:line="240" w:lineRule="auto"/>
                    <w:rPr>
                      <w:lang w:val="en-US"/>
                    </w:rPr>
                  </w:pPr>
                  <w:r w:rsidRPr="00B243B5">
                    <w:t>АДР</w:t>
                  </w:r>
                  <w:r w:rsidRPr="005A5215">
                    <w:rPr>
                      <w:lang w:val="en-US"/>
                    </w:rPr>
                    <w:t xml:space="preserve"> Ozon Holdings PLC US69269L1044</w:t>
                  </w:r>
                </w:p>
              </w:tc>
              <w:tc>
                <w:tcPr>
                  <w:tcW w:w="1670" w:type="dxa"/>
                  <w:shd w:val="clear" w:color="auto" w:fill="auto"/>
                </w:tcPr>
                <w:p w14:paraId="07DBB3AE" w14:textId="1BDBDF2E" w:rsidR="005A5215" w:rsidRPr="00675DF0" w:rsidRDefault="005A5215" w:rsidP="005A5215">
                  <w:pPr>
                    <w:framePr w:hSpace="180" w:wrap="around" w:hAnchor="margin" w:xAlign="center" w:y="-1139"/>
                    <w:spacing w:after="0" w:line="240" w:lineRule="auto"/>
                    <w:rPr>
                      <w:rFonts w:ascii="Calibri" w:hAnsi="Calibri" w:cs="Calibri"/>
                      <w:color w:val="000000"/>
                      <w:sz w:val="18"/>
                      <w:szCs w:val="18"/>
                    </w:rPr>
                  </w:pPr>
                  <w:r w:rsidRPr="00B243B5">
                    <w:t>US69269L1044</w:t>
                  </w:r>
                </w:p>
              </w:tc>
              <w:tc>
                <w:tcPr>
                  <w:tcW w:w="1155" w:type="dxa"/>
                  <w:shd w:val="clear" w:color="auto" w:fill="auto"/>
                </w:tcPr>
                <w:p w14:paraId="1288C9CB" w14:textId="70E45121" w:rsidR="005A5215" w:rsidRPr="00675DF0" w:rsidRDefault="005A5215" w:rsidP="005A5215">
                  <w:pPr>
                    <w:framePr w:hSpace="180" w:wrap="around" w:hAnchor="margin" w:xAlign="center" w:y="-1139"/>
                    <w:spacing w:after="0" w:line="240" w:lineRule="auto"/>
                    <w:jc w:val="center"/>
                    <w:rPr>
                      <w:rFonts w:ascii="Calibri" w:hAnsi="Calibri" w:cs="Calibri"/>
                      <w:color w:val="000000"/>
                      <w:sz w:val="18"/>
                      <w:szCs w:val="18"/>
                    </w:rPr>
                  </w:pPr>
                  <w:r w:rsidRPr="00B243B5">
                    <w:t>8,84</w:t>
                  </w:r>
                </w:p>
              </w:tc>
            </w:tr>
            <w:tr w:rsidR="005A5215" w:rsidRPr="00892333" w14:paraId="45EA09CF" w14:textId="77777777" w:rsidTr="0013132E">
              <w:trPr>
                <w:trHeight w:val="114"/>
              </w:trPr>
              <w:tc>
                <w:tcPr>
                  <w:tcW w:w="2607" w:type="dxa"/>
                  <w:shd w:val="clear" w:color="auto" w:fill="auto"/>
                </w:tcPr>
                <w:p w14:paraId="631B79BF" w14:textId="3A42A73E" w:rsidR="005A5215" w:rsidRPr="00122550" w:rsidRDefault="005A5215" w:rsidP="005A5215">
                  <w:pPr>
                    <w:framePr w:hSpace="180" w:wrap="around" w:hAnchor="margin" w:xAlign="center" w:y="-1139"/>
                    <w:spacing w:after="0" w:line="240" w:lineRule="auto"/>
                  </w:pPr>
                  <w:r w:rsidRPr="00B243B5">
                    <w:t>ЛУКОЙЛ, ао, гос.рег.№1-01-00077-A</w:t>
                  </w:r>
                </w:p>
              </w:tc>
              <w:tc>
                <w:tcPr>
                  <w:tcW w:w="1670" w:type="dxa"/>
                  <w:shd w:val="clear" w:color="auto" w:fill="auto"/>
                </w:tcPr>
                <w:p w14:paraId="301A757F" w14:textId="49689C96" w:rsidR="005A5215" w:rsidRPr="00E029E1" w:rsidRDefault="005A5215" w:rsidP="005A5215">
                  <w:pPr>
                    <w:framePr w:hSpace="180" w:wrap="around" w:hAnchor="margin" w:xAlign="center" w:y="-1139"/>
                    <w:spacing w:after="0" w:line="240" w:lineRule="auto"/>
                  </w:pPr>
                  <w:r w:rsidRPr="00B243B5">
                    <w:t>RU0009024277</w:t>
                  </w:r>
                </w:p>
              </w:tc>
              <w:tc>
                <w:tcPr>
                  <w:tcW w:w="1155" w:type="dxa"/>
                  <w:shd w:val="clear" w:color="auto" w:fill="auto"/>
                </w:tcPr>
                <w:p w14:paraId="021A4C34" w14:textId="79FFF42A" w:rsidR="005A5215" w:rsidRPr="00E029E1" w:rsidRDefault="005A5215" w:rsidP="005A5215">
                  <w:pPr>
                    <w:framePr w:hSpace="180" w:wrap="around" w:hAnchor="margin" w:xAlign="center" w:y="-1139"/>
                    <w:spacing w:after="0" w:line="240" w:lineRule="auto"/>
                    <w:jc w:val="center"/>
                  </w:pPr>
                  <w:r w:rsidRPr="00B243B5">
                    <w:t>8,67</w:t>
                  </w:r>
                </w:p>
              </w:tc>
            </w:tr>
            <w:tr w:rsidR="005A5215" w:rsidRPr="00892333" w14:paraId="4E7571C0" w14:textId="77777777" w:rsidTr="0013132E">
              <w:trPr>
                <w:trHeight w:val="114"/>
              </w:trPr>
              <w:tc>
                <w:tcPr>
                  <w:tcW w:w="2607" w:type="dxa"/>
                  <w:shd w:val="clear" w:color="auto" w:fill="auto"/>
                </w:tcPr>
                <w:p w14:paraId="08E9B0B7" w14:textId="1BCA8EB4" w:rsidR="005A5215" w:rsidRPr="0083718D" w:rsidRDefault="005A5215" w:rsidP="005A5215">
                  <w:pPr>
                    <w:framePr w:hSpace="180" w:wrap="around" w:hAnchor="margin" w:xAlign="center" w:y="-1139"/>
                  </w:pPr>
                  <w:r w:rsidRPr="00B243B5">
                    <w:t>Транснефть, ап</w:t>
                  </w:r>
                </w:p>
              </w:tc>
              <w:tc>
                <w:tcPr>
                  <w:tcW w:w="1670" w:type="dxa"/>
                  <w:shd w:val="clear" w:color="auto" w:fill="auto"/>
                </w:tcPr>
                <w:p w14:paraId="082D0E3D" w14:textId="2B834A5F" w:rsidR="005A5215" w:rsidRPr="00E029E1" w:rsidRDefault="005A5215" w:rsidP="005A5215">
                  <w:pPr>
                    <w:framePr w:hSpace="180" w:wrap="around" w:hAnchor="margin" w:xAlign="center" w:y="-1139"/>
                    <w:spacing w:after="0" w:line="240" w:lineRule="auto"/>
                  </w:pPr>
                  <w:r w:rsidRPr="00B243B5">
                    <w:t>RU0009091573</w:t>
                  </w:r>
                </w:p>
              </w:tc>
              <w:tc>
                <w:tcPr>
                  <w:tcW w:w="1155" w:type="dxa"/>
                  <w:shd w:val="clear" w:color="auto" w:fill="auto"/>
                </w:tcPr>
                <w:p w14:paraId="4387DEA6" w14:textId="47316343" w:rsidR="005A5215" w:rsidRPr="00E029E1" w:rsidRDefault="005A5215" w:rsidP="005A5215">
                  <w:pPr>
                    <w:framePr w:hSpace="180" w:wrap="around" w:hAnchor="margin" w:xAlign="center" w:y="-1139"/>
                    <w:spacing w:after="0" w:line="240" w:lineRule="auto"/>
                    <w:jc w:val="center"/>
                  </w:pPr>
                  <w:r w:rsidRPr="00B243B5">
                    <w:t>6,90</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D84589" w14:paraId="3817651D" w14:textId="77777777" w:rsidTr="001F2F82">
        <w:tc>
          <w:tcPr>
            <w:tcW w:w="4595" w:type="dxa"/>
            <w:gridSpan w:val="2"/>
            <w:vMerge/>
            <w:tcBorders>
              <w:top w:val="nil"/>
              <w:left w:val="nil"/>
              <w:bottom w:val="nil"/>
              <w:right w:val="single" w:sz="4" w:space="0" w:color="auto"/>
            </w:tcBorders>
          </w:tcPr>
          <w:p w14:paraId="4A21E34C"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D84589" w:rsidRDefault="00D84589" w:rsidP="00D84589">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64B9F00E" w:rsidR="00D84589" w:rsidRDefault="00D84589" w:rsidP="00D84589">
            <w:pPr>
              <w:pStyle w:val="ConsPlusNormal"/>
              <w:spacing w:after="120"/>
              <w:jc w:val="center"/>
            </w:pPr>
            <w:r w:rsidRPr="003A3A93">
              <w:t>-2,1%</w:t>
            </w:r>
          </w:p>
        </w:tc>
        <w:tc>
          <w:tcPr>
            <w:tcW w:w="1474" w:type="dxa"/>
            <w:tcBorders>
              <w:top w:val="single" w:sz="4" w:space="0" w:color="auto"/>
              <w:left w:val="single" w:sz="4" w:space="0" w:color="auto"/>
              <w:bottom w:val="single" w:sz="4" w:space="0" w:color="auto"/>
              <w:right w:val="single" w:sz="4" w:space="0" w:color="auto"/>
            </w:tcBorders>
          </w:tcPr>
          <w:p w14:paraId="78138059" w14:textId="172D07F1" w:rsidR="00D84589" w:rsidRPr="007E0B26" w:rsidRDefault="00D84589" w:rsidP="00D84589">
            <w:pPr>
              <w:pStyle w:val="ConsPlusNormal"/>
              <w:spacing w:after="120"/>
              <w:jc w:val="center"/>
              <w:rPr>
                <w:highlight w:val="yellow"/>
              </w:rPr>
            </w:pPr>
            <w:r w:rsidRPr="003A3A93">
              <w:t>-2,6%</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D84589" w:rsidRDefault="00D84589" w:rsidP="00D84589">
            <w:pPr>
              <w:spacing w:after="120"/>
              <w:jc w:val="center"/>
            </w:pPr>
          </w:p>
        </w:tc>
      </w:tr>
      <w:tr w:rsidR="00D84589" w14:paraId="793AD32B" w14:textId="77777777" w:rsidTr="001F2F82">
        <w:tc>
          <w:tcPr>
            <w:tcW w:w="4595" w:type="dxa"/>
            <w:gridSpan w:val="2"/>
            <w:vMerge/>
            <w:tcBorders>
              <w:top w:val="nil"/>
              <w:left w:val="nil"/>
              <w:bottom w:val="nil"/>
              <w:right w:val="single" w:sz="4" w:space="0" w:color="auto"/>
            </w:tcBorders>
          </w:tcPr>
          <w:p w14:paraId="748EEE50"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D84589" w:rsidRDefault="00D84589" w:rsidP="00D84589">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63C590AE" w:rsidR="00D84589" w:rsidRDefault="00D84589" w:rsidP="00D84589">
            <w:pPr>
              <w:pStyle w:val="ConsPlusNormal"/>
              <w:spacing w:after="120"/>
              <w:jc w:val="center"/>
            </w:pPr>
            <w:r w:rsidRPr="003A3A93">
              <w:t>5,9%</w:t>
            </w:r>
          </w:p>
        </w:tc>
        <w:tc>
          <w:tcPr>
            <w:tcW w:w="1474" w:type="dxa"/>
            <w:tcBorders>
              <w:top w:val="single" w:sz="4" w:space="0" w:color="auto"/>
              <w:left w:val="single" w:sz="4" w:space="0" w:color="auto"/>
              <w:bottom w:val="single" w:sz="4" w:space="0" w:color="auto"/>
              <w:right w:val="single" w:sz="4" w:space="0" w:color="auto"/>
            </w:tcBorders>
          </w:tcPr>
          <w:p w14:paraId="08406A15" w14:textId="62DFD599" w:rsidR="00D84589" w:rsidRPr="007E0B26" w:rsidRDefault="00D84589" w:rsidP="00D84589">
            <w:pPr>
              <w:pStyle w:val="ConsPlusNormal"/>
              <w:spacing w:after="120"/>
              <w:jc w:val="center"/>
              <w:rPr>
                <w:highlight w:val="yellow"/>
              </w:rPr>
            </w:pPr>
            <w:r w:rsidRPr="003A3A93">
              <w:t>4,3%</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D84589" w:rsidRDefault="00D84589" w:rsidP="00D84589">
            <w:pPr>
              <w:spacing w:after="120"/>
              <w:jc w:val="center"/>
            </w:pPr>
          </w:p>
        </w:tc>
      </w:tr>
      <w:tr w:rsidR="00D84589" w14:paraId="08529EC6" w14:textId="77777777" w:rsidTr="001F2F82">
        <w:tc>
          <w:tcPr>
            <w:tcW w:w="4595" w:type="dxa"/>
            <w:gridSpan w:val="2"/>
            <w:vMerge/>
            <w:tcBorders>
              <w:top w:val="nil"/>
              <w:left w:val="nil"/>
              <w:bottom w:val="nil"/>
              <w:right w:val="single" w:sz="4" w:space="0" w:color="auto"/>
            </w:tcBorders>
          </w:tcPr>
          <w:p w14:paraId="60C4130D"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D84589" w:rsidRDefault="00D84589" w:rsidP="00D84589">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14ED3A2B" w:rsidR="00D84589" w:rsidRDefault="00D84589" w:rsidP="00D84589">
            <w:pPr>
              <w:pStyle w:val="ConsPlusNormal"/>
              <w:spacing w:after="120"/>
              <w:jc w:val="center"/>
            </w:pPr>
            <w:r w:rsidRPr="003A3A93">
              <w:t>17,7%</w:t>
            </w:r>
          </w:p>
        </w:tc>
        <w:tc>
          <w:tcPr>
            <w:tcW w:w="1474" w:type="dxa"/>
            <w:tcBorders>
              <w:top w:val="single" w:sz="4" w:space="0" w:color="auto"/>
              <w:left w:val="single" w:sz="4" w:space="0" w:color="auto"/>
              <w:bottom w:val="single" w:sz="4" w:space="0" w:color="auto"/>
              <w:right w:val="single" w:sz="4" w:space="0" w:color="auto"/>
            </w:tcBorders>
          </w:tcPr>
          <w:p w14:paraId="25E843E4" w14:textId="1F1C1CD4" w:rsidR="00D84589" w:rsidRPr="007E0B26" w:rsidRDefault="00D84589" w:rsidP="00D84589">
            <w:pPr>
              <w:pStyle w:val="ConsPlusNormal"/>
              <w:spacing w:after="120"/>
              <w:jc w:val="center"/>
              <w:rPr>
                <w:highlight w:val="yellow"/>
              </w:rPr>
            </w:pPr>
            <w:r w:rsidRPr="003A3A93">
              <w:t>13,3%</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D84589" w:rsidRDefault="00D84589" w:rsidP="00D84589">
            <w:pPr>
              <w:spacing w:after="120"/>
              <w:jc w:val="center"/>
            </w:pPr>
          </w:p>
        </w:tc>
      </w:tr>
      <w:tr w:rsidR="00D84589" w14:paraId="46143B1F" w14:textId="77777777" w:rsidTr="001F2F82">
        <w:tc>
          <w:tcPr>
            <w:tcW w:w="4595" w:type="dxa"/>
            <w:gridSpan w:val="2"/>
            <w:vMerge/>
            <w:tcBorders>
              <w:top w:val="nil"/>
              <w:left w:val="nil"/>
              <w:bottom w:val="nil"/>
              <w:right w:val="single" w:sz="4" w:space="0" w:color="auto"/>
            </w:tcBorders>
          </w:tcPr>
          <w:p w14:paraId="64A1D0F1"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D84589" w:rsidRDefault="00D84589" w:rsidP="00D84589">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26D23C11" w:rsidR="00D84589" w:rsidRDefault="00D84589" w:rsidP="00D84589">
            <w:pPr>
              <w:pStyle w:val="ConsPlusNormal"/>
              <w:spacing w:after="120"/>
              <w:jc w:val="center"/>
            </w:pPr>
            <w:r w:rsidRPr="003A3A93">
              <w:t>42,5%</w:t>
            </w:r>
          </w:p>
        </w:tc>
        <w:tc>
          <w:tcPr>
            <w:tcW w:w="1474" w:type="dxa"/>
            <w:tcBorders>
              <w:top w:val="single" w:sz="4" w:space="0" w:color="auto"/>
              <w:left w:val="single" w:sz="4" w:space="0" w:color="auto"/>
              <w:bottom w:val="single" w:sz="4" w:space="0" w:color="auto"/>
              <w:right w:val="single" w:sz="4" w:space="0" w:color="auto"/>
            </w:tcBorders>
          </w:tcPr>
          <w:p w14:paraId="402F95DC" w14:textId="2B7A73E8" w:rsidR="00D84589" w:rsidRPr="007E0B26" w:rsidRDefault="00D84589" w:rsidP="00D84589">
            <w:pPr>
              <w:pStyle w:val="ConsPlusNormal"/>
              <w:spacing w:after="120"/>
              <w:jc w:val="center"/>
              <w:rPr>
                <w:highlight w:val="yellow"/>
              </w:rPr>
            </w:pPr>
            <w:r w:rsidRPr="003A3A93">
              <w:t>34,7%</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D84589" w:rsidRDefault="00D84589" w:rsidP="00D84589">
            <w:pPr>
              <w:spacing w:after="120"/>
              <w:jc w:val="center"/>
            </w:pPr>
          </w:p>
        </w:tc>
      </w:tr>
      <w:tr w:rsidR="00D84589" w14:paraId="333F3457" w14:textId="77777777" w:rsidTr="001F2F82">
        <w:tc>
          <w:tcPr>
            <w:tcW w:w="4595" w:type="dxa"/>
            <w:gridSpan w:val="2"/>
            <w:vMerge/>
            <w:tcBorders>
              <w:top w:val="nil"/>
              <w:left w:val="nil"/>
              <w:bottom w:val="nil"/>
              <w:right w:val="single" w:sz="4" w:space="0" w:color="auto"/>
            </w:tcBorders>
          </w:tcPr>
          <w:p w14:paraId="112CDD52"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D84589" w:rsidRDefault="00D84589" w:rsidP="00D84589">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614DC56B" w:rsidR="00D84589" w:rsidRDefault="00D84589" w:rsidP="00D84589">
            <w:pPr>
              <w:pStyle w:val="ConsPlusNormal"/>
              <w:spacing w:after="120"/>
              <w:jc w:val="center"/>
            </w:pPr>
            <w:r w:rsidRPr="003A3A93">
              <w:t>45,1%</w:t>
            </w:r>
          </w:p>
        </w:tc>
        <w:tc>
          <w:tcPr>
            <w:tcW w:w="1474" w:type="dxa"/>
            <w:tcBorders>
              <w:top w:val="single" w:sz="4" w:space="0" w:color="auto"/>
              <w:left w:val="single" w:sz="4" w:space="0" w:color="auto"/>
              <w:bottom w:val="single" w:sz="4" w:space="0" w:color="auto"/>
              <w:right w:val="single" w:sz="4" w:space="0" w:color="auto"/>
            </w:tcBorders>
          </w:tcPr>
          <w:p w14:paraId="5ABA04B0" w14:textId="0C75FEFA" w:rsidR="00D84589" w:rsidRPr="007E0B26" w:rsidRDefault="00D84589" w:rsidP="00D84589">
            <w:pPr>
              <w:pStyle w:val="ConsPlusNormal"/>
              <w:spacing w:after="120"/>
              <w:jc w:val="center"/>
              <w:rPr>
                <w:highlight w:val="yellow"/>
              </w:rPr>
            </w:pPr>
            <w:r w:rsidRPr="003A3A93">
              <w:t>15,1%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D84589" w:rsidRDefault="00D84589" w:rsidP="00D84589">
            <w:pPr>
              <w:spacing w:after="120"/>
              <w:jc w:val="center"/>
            </w:pPr>
          </w:p>
        </w:tc>
      </w:tr>
      <w:tr w:rsidR="00D84589" w14:paraId="576664AA" w14:textId="77777777" w:rsidTr="001F2F82">
        <w:tc>
          <w:tcPr>
            <w:tcW w:w="4595" w:type="dxa"/>
            <w:gridSpan w:val="2"/>
            <w:vMerge/>
            <w:tcBorders>
              <w:top w:val="nil"/>
              <w:left w:val="nil"/>
              <w:bottom w:val="nil"/>
              <w:right w:val="single" w:sz="4" w:space="0" w:color="auto"/>
            </w:tcBorders>
          </w:tcPr>
          <w:p w14:paraId="1AC7B8D6" w14:textId="77777777" w:rsidR="00D84589" w:rsidRDefault="00D84589" w:rsidP="00D84589"/>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D84589" w:rsidRDefault="00D84589" w:rsidP="00D84589">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58F3C009" w:rsidR="00D84589" w:rsidRDefault="00D84589" w:rsidP="00D84589">
            <w:pPr>
              <w:pStyle w:val="ConsPlusNormal"/>
              <w:spacing w:after="120"/>
              <w:jc w:val="center"/>
            </w:pPr>
            <w:r w:rsidRPr="003A3A93">
              <w:t>89,9%</w:t>
            </w:r>
          </w:p>
        </w:tc>
        <w:tc>
          <w:tcPr>
            <w:tcW w:w="1474" w:type="dxa"/>
            <w:tcBorders>
              <w:top w:val="single" w:sz="4" w:space="0" w:color="auto"/>
              <w:left w:val="single" w:sz="4" w:space="0" w:color="auto"/>
              <w:bottom w:val="single" w:sz="4" w:space="0" w:color="auto"/>
              <w:right w:val="single" w:sz="4" w:space="0" w:color="auto"/>
            </w:tcBorders>
          </w:tcPr>
          <w:p w14:paraId="27BA1970" w14:textId="1738077C" w:rsidR="00D84589" w:rsidRPr="007E0B26" w:rsidRDefault="00D84589" w:rsidP="00D84589">
            <w:pPr>
              <w:pStyle w:val="ConsPlusNormal"/>
              <w:spacing w:after="120"/>
              <w:jc w:val="center"/>
              <w:rPr>
                <w:highlight w:val="yellow"/>
              </w:rPr>
            </w:pPr>
            <w:r w:rsidRPr="003A3A93">
              <w:t>48,5%</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D84589" w:rsidRDefault="00D84589" w:rsidP="00D84589">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29D7C4C0"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205F6C">
              <w:rPr>
                <w:color w:val="000000"/>
              </w:rPr>
              <w:t>118 545,57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241716F3"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3B3F20">
              <w:t>531 728 887,14</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0C58"/>
    <w:rsid w:val="00394C04"/>
    <w:rsid w:val="003A7740"/>
    <w:rsid w:val="003B3F2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4F6826"/>
    <w:rsid w:val="0050611D"/>
    <w:rsid w:val="005135F3"/>
    <w:rsid w:val="00521DB9"/>
    <w:rsid w:val="00524897"/>
    <w:rsid w:val="00530A9C"/>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1C63"/>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4982"/>
    <w:rsid w:val="00BF51DC"/>
    <w:rsid w:val="00C04602"/>
    <w:rsid w:val="00C04C8F"/>
    <w:rsid w:val="00C06BEE"/>
    <w:rsid w:val="00C06FF4"/>
    <w:rsid w:val="00C20F33"/>
    <w:rsid w:val="00C43BD0"/>
    <w:rsid w:val="00C61B84"/>
    <w:rsid w:val="00C64DCD"/>
    <w:rsid w:val="00C74B1E"/>
    <w:rsid w:val="00C77C35"/>
    <w:rsid w:val="00C92050"/>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66BC6"/>
    <w:rsid w:val="00F71030"/>
    <w:rsid w:val="00F73B9D"/>
    <w:rsid w:val="00F8321C"/>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0B3D8-72F1-4444-ABAA-0A5CD2BA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961</Words>
  <Characters>5483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239</cp:revision>
  <dcterms:created xsi:type="dcterms:W3CDTF">2021-10-07T09:00:00Z</dcterms:created>
  <dcterms:modified xsi:type="dcterms:W3CDTF">2024-06-06T09:31:00Z</dcterms:modified>
</cp:coreProperties>
</file>